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11. SINIF  CUMHURYET BAşSAVCıLığı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MÜRACAAT VE SORUŞTURMA İŞLEMLERİ</w:t>
              <w:br/>
              <w:t>1.1. CUMHURİYET BAŞSAVCILIĞINA YAPILAN YAZILI VE SÖZLÜ ŞİKÂYETLERLE İLGİLİ GEREKLİ KAYITLAR VE UZLAŞTIRMA YAZIŞMALARI </w:t>
              <w:br/>
              <w:t>1.1.1. Cumhuriyet Savcılığı </w:t>
              <w:br/>
              <w:t>1.1.2. Cumhuriyet Başsavcılıklarının Görev ve Yetkileri</w:t>
              <w:br/>
              <w:t>1.1.3.Cumhuriyet Başsavcılığı Büroları  </w:t>
              <w:br/>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Cumhuriyet Savcılığı Ön Büro İşlemleri</w:t>
              <w:br/>
              <w:t>1.1.5. Adalet Komisyonları ve Mülhakat Adliyeleri Cumhuriyet Başsavcılıkları</w:t>
              <w:br/>
              <w:t>1.1.6. Adli Kolluğun Yetki ve Sorumlulukları</w:t>
              <w:br/>
              <w:t>1.1.7. Şikâyet ve İhbar</w:t>
              <w:br/>
              <w:t>1.1.8. Yazılı ve Sözlü Şikâyeti Tutanağa Geçirme Usulleri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Uzlaşma ve Uzlaştırmacı</w:t>
              <w:br/>
              <w:t>1.1.10. Uzlaşma Yazışmalarına İlişkin İş ve İşlemler</w:t>
              <w:br/>
              <w:t>1.2. CUMHURİYET BAŞSAVCISINA DOSYA ATAMA İŞLEMLERİ </w:t>
            </w:r>
          </w:p>
        </w:tc>
        <w:tc>
          <w:tcPr>
            <w:tcW w:w="3260" w:type="dxa"/>
            <w:vAlign w:val="center"/>
          </w:tcPr>
          <w:p w:rsidR="00C60E81" w:rsidRPr="00C60E81" w:rsidRDefault="00C60E81" w:rsidP="00262F51">
            <w:pPr>
              <w:rPr>
                <w:sz w:val="14"/>
                <w:szCs w:val="14"/>
              </w:rPr>
            </w:pPr>
            <w:r w:rsidRPr="00C60E81">
              <w:rPr>
                <w:sz w:val="14"/>
                <w:szCs w:val="14"/>
              </w:rPr>
              <w:t>Müracaat şikâyet ihbar işlemleri ile uzlaşma ve uzlaştırmacı iş ve işlemlerini yapar.</w:t>
              <w:br/>
              <w:t>Cumhuriyet Başsavcısına dosya atama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MESLEKİ PROGRAM YARDIMIYLA SORUŞTURMA YAZIŞMALARI </w:t>
              <w:br/>
              <w:t>1.3.1. Ceza Hukukunun Temel Kavramları</w:t>
              <w:br/>
              <w:t>1.3.2. Talimat ve Müzekkere</w:t>
              <w:br/>
              <w:t>1.3.3. Tebligat İşlemleri</w:t>
              <w:br/>
              <w:t>1.3.4. Savcıya Yapılacak Havale İşlemleri</w:t>
              <w:br/>
              <w:t>1.3.5. Soruşturma Yazışmalarında Kullanılan Dosyalama Sistemi </w:t>
            </w:r>
          </w:p>
        </w:tc>
        <w:tc>
          <w:tcPr>
            <w:tcW w:w="3260" w:type="dxa"/>
            <w:vAlign w:val="center"/>
          </w:tcPr>
          <w:p w:rsidR="00C60E81" w:rsidRPr="00C60E81" w:rsidRDefault="00C60E81" w:rsidP="00262F51">
            <w:pPr>
              <w:rPr>
                <w:sz w:val="14"/>
                <w:szCs w:val="14"/>
              </w:rPr>
            </w:pPr>
            <w:r w:rsidRPr="00C60E81">
              <w:rPr>
                <w:sz w:val="14"/>
                <w:szCs w:val="14"/>
              </w:rPr>
              <w:t>Mesleki program üzerinden soruşturma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SORUŞTURMA SORUŞTURMAYA İLİŞKİN RESMÎ TANIKLIK İŞLEMLERİ VE TUTANAKLARI </w:t>
              <w:br/>
              <w:t>1.4.1. Ceza Hukukunda Soruşturmaya İlişkin Kavramlar</w:t>
              <w:br/>
              <w:t>1.4.2. Resmî Tanıklık</w:t>
              <w:br/>
              <w:t>1.4.3. İfade Alma </w:t>
              <w:br/>
              <w:t>1.4.4. Şüphelilerin Mahkemeye Sevk İşlemleri </w:t>
            </w:r>
          </w:p>
        </w:tc>
        <w:tc>
          <w:tcPr>
            <w:tcW w:w="3260" w:type="dxa"/>
            <w:vAlign w:val="center"/>
          </w:tcPr>
          <w:p w:rsidR="00C60E81" w:rsidRPr="00C60E81" w:rsidRDefault="00C60E81" w:rsidP="00262F51">
            <w:pPr>
              <w:rPr>
                <w:sz w:val="14"/>
                <w:szCs w:val="14"/>
              </w:rPr>
            </w:pPr>
            <w:r w:rsidRPr="00C60E81">
              <w:rPr>
                <w:sz w:val="14"/>
                <w:szCs w:val="14"/>
              </w:rPr>
              <w:t>Soruşturma işlemlerine ait yazışmaları yaparak soruşturmaya ilişkin resmî tanıklık tutanaklarını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OTOPSİ VE KEŞİFLE İLGİLİ YAZIŞMA TUTANAKLARI</w:t>
              <w:br/>
              <w:t>1.5.1. Otopsi ve Keşif İşlemleri </w:t>
            </w:r>
          </w:p>
        </w:tc>
        <w:tc>
          <w:tcPr>
            <w:tcW w:w="3260" w:type="dxa"/>
            <w:vAlign w:val="center"/>
          </w:tcPr>
          <w:p w:rsidR="00C60E81" w:rsidRPr="00C60E81" w:rsidRDefault="00C60E81" w:rsidP="00262F51">
            <w:pPr>
              <w:rPr>
                <w:sz w:val="14"/>
                <w:szCs w:val="14"/>
              </w:rPr>
            </w:pPr>
            <w:r w:rsidRPr="00C60E81">
              <w:rPr>
                <w:sz w:val="14"/>
                <w:szCs w:val="14"/>
              </w:rPr>
              <w:t>Otopsi ve keşifle ilgili yazışma evrak ve formlarını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SORUŞTURMANIN SONUÇLANDIRILMASINA İLİŞKİN EVRAK TANZİM İŞLEMLERİ</w:t>
              <w:br/>
              <w:t>1.6.1. Soruşturma Sonucu Verilecek Kararlar </w:t>
            </w:r>
          </w:p>
        </w:tc>
        <w:tc>
          <w:tcPr>
            <w:tcW w:w="3260" w:type="dxa"/>
            <w:vAlign w:val="center"/>
          </w:tcPr>
          <w:p w:rsidR="00C60E81" w:rsidRPr="00C60E81" w:rsidRDefault="00C60E81" w:rsidP="00262F51">
            <w:pPr>
              <w:rPr>
                <w:sz w:val="14"/>
                <w:szCs w:val="14"/>
              </w:rPr>
            </w:pPr>
            <w:r w:rsidRPr="00C60E81">
              <w:rPr>
                <w:sz w:val="14"/>
                <w:szCs w:val="14"/>
              </w:rPr>
              <w:t>Soruşturmanın sonuçlandırılmasına ilişkin evrakı tanzim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SULH CEZA HÂKİMLİĞİNDEN YAPILACAK TALEPLER İÇİN MÜZEKKERE HAZIRLAMA İŞLEMLERİ </w:t>
              <w:br/>
              <w:t>1.7.1. Sulh Ceza Hâkimliğinin Görevleri</w:t>
              <w:br/>
              <w:t>1.7.2. Sulh Ceza Hâkimliği Talep Müzekkereleri </w:t>
              <w:br/>
              <w:t/>
              <w:br/>
              <w:t>1.Dönem 1.Sınav </w:t>
            </w:r>
          </w:p>
        </w:tc>
        <w:tc>
          <w:tcPr>
            <w:tcW w:w="3260" w:type="dxa"/>
            <w:vAlign w:val="center"/>
          </w:tcPr>
          <w:p w:rsidR="00C60E81" w:rsidRPr="00C60E81" w:rsidRDefault="00C60E81" w:rsidP="00262F51">
            <w:pPr>
              <w:rPr>
                <w:sz w:val="14"/>
                <w:szCs w:val="14"/>
              </w:rPr>
            </w:pPr>
            <w:r w:rsidRPr="00C60E81">
              <w:rPr>
                <w:sz w:val="14"/>
                <w:szCs w:val="14"/>
              </w:rPr>
              <w:t>Sulh ceza mahkemesinden yapılacak talepler için müzekkere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KARAR İŞLEMLERİ</w:t>
              <w:br/>
              <w:t>2.1. YAKALAMA YAKALAMANIN KALDIRILMASI TUTUKLAMA VE TAHLİYE İŞLEMLERİ </w:t>
              <w:br/>
              <w:t>2.1.1. Yakalama İşlemleri </w:t>
              <w:br/>
              <w:t>2.1.2. Tutuklama  </w:t>
              <w:br/>
              <w:t/>
            </w:r>
          </w:p>
        </w:tc>
        <w:tc>
          <w:tcPr>
            <w:tcW w:w="3260" w:type="dxa"/>
            <w:vAlign w:val="center"/>
          </w:tcPr>
          <w:p w:rsidR="00C60E81" w:rsidRPr="00C60E81" w:rsidRDefault="00C60E81" w:rsidP="00262F51">
            <w:pPr>
              <w:rPr>
                <w:sz w:val="14"/>
                <w:szCs w:val="14"/>
              </w:rPr>
            </w:pPr>
            <w:r w:rsidRPr="00C60E81">
              <w:rPr>
                <w:sz w:val="14"/>
                <w:szCs w:val="14"/>
              </w:rPr>
              <w:t>1. Dönem 1. Sınav 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Adli Yardım Talebi </w:t>
              <w:br/>
              <w:t>2.1.4. Adli Kontrol Kararı ve Özellikleri </w:t>
            </w:r>
          </w:p>
        </w:tc>
        <w:tc>
          <w:tcPr>
            <w:tcW w:w="3260" w:type="dxa"/>
            <w:vAlign w:val="center"/>
          </w:tcPr>
          <w:p w:rsidR="00C60E81" w:rsidRPr="00C60E81" w:rsidRDefault="00C60E81" w:rsidP="00262F51">
            <w:pPr>
              <w:rPr>
                <w:sz w:val="14"/>
                <w:szCs w:val="14"/>
              </w:rPr>
            </w:pPr>
            <w:r w:rsidRPr="00C60E81">
              <w:rPr>
                <w:sz w:val="14"/>
                <w:szCs w:val="14"/>
              </w:rPr>
              <w:t>Tutuklama tahliye yakalama yakalamanın kaldırılması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CUMHURİYET BAŞSAVCILIĞINCA VERİLEN KARARLARIN EVRAK İŞLEMLERİ</w:t>
              <w:br/>
              <w:t>2.2.1. Dosya Tefrik İşlemleri </w:t>
              <w:br/>
              <w:t>2.2.2. Dosya Birleştirme İşlem Basamakları </w:t>
              <w:br/>
              <w:t>2.2.3. Takipsizlik Kararına İtiraz</w:t>
              <w:br/>
              <w:t>2.2.4. Daimî Arama Kararı </w:t>
            </w:r>
          </w:p>
        </w:tc>
        <w:tc>
          <w:tcPr>
            <w:tcW w:w="3260" w:type="dxa"/>
            <w:vAlign w:val="center"/>
          </w:tcPr>
          <w:p w:rsidR="00C60E81" w:rsidRPr="00C60E81" w:rsidRDefault="00C60E81" w:rsidP="00262F51">
            <w:pPr>
              <w:rPr>
                <w:sz w:val="14"/>
                <w:szCs w:val="14"/>
              </w:rPr>
            </w:pPr>
            <w:r w:rsidRPr="00C60E81">
              <w:rPr>
                <w:sz w:val="14"/>
                <w:szCs w:val="14"/>
              </w:rPr>
              <w:t>Cumhuriyet Başsavcılığınca verilen kararların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TAHLİYE SALIVERME KAVRAMI İŞLEM BASAMAKLARI</w:t>
              <w:br/>
              <w:t>2.3.1. Tahliye Talebi</w:t>
              <w:br/>
              <w:t>2.3.2. Tahliye ve Türleri </w:t>
              <w:br/>
              <w:t>2.3.3. Tahliye Kararı Aşamaları ve İçeriği</w:t>
              <w:br/>
              <w:t>2.3.4. Salıverilme Hazırlığı ve İnfaz Sonrası İşlemler</w:t>
              <w:br/>
              <w:t>2.3.5. Tahliye Öncesi Yapılacak İşlemler ve Diğer Kurumlarla İş Birliği</w:t>
              <w:br/>
              <w:t>2.3.6. Tahliyede Dikkat Edilecek Hususlar </w:t>
            </w:r>
          </w:p>
        </w:tc>
        <w:tc>
          <w:tcPr>
            <w:tcW w:w="3260" w:type="dxa"/>
            <w:vAlign w:val="center"/>
          </w:tcPr>
          <w:p w:rsidR="00C60E81" w:rsidRPr="00C60E81" w:rsidRDefault="00C60E81" w:rsidP="00262F51">
            <w:pPr>
              <w:rPr>
                <w:sz w:val="14"/>
                <w:szCs w:val="14"/>
              </w:rPr>
            </w:pPr>
            <w:r w:rsidRPr="00C60E81">
              <w:rPr>
                <w:sz w:val="14"/>
                <w:szCs w:val="14"/>
              </w:rPr>
              <w:t>Tahliye ve salıvermeye ilişkin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PARA CEZASI VE İNFAZI İŞLEMLERİ </w:t>
              <w:br/>
              <w:t>2.4.1. Para Cezası ve İnfazı </w:t>
              <w:br/>
              <w:t>2.4.2. Para Cezasının Hapse Çevrilmesi</w:t>
              <w:br/>
              <w:t>2.4.3. Adli Para Cezasına Çevirmesi Zorunlu Olan Hapis Cezaları </w:t>
              <w:br/>
              <w:t>2.4.4. Adli Para Cezasının Hesaplanma Yöntemi</w:t>
              <w:br/>
              <w:t>2.4.5. Adli Para Cezasının Ödenmemesi Durumu</w:t>
              <w:br/>
              <w:t>2.4.6. Çevirme Yasağı </w:t>
            </w:r>
          </w:p>
        </w:tc>
        <w:tc>
          <w:tcPr>
            <w:tcW w:w="3260" w:type="dxa"/>
            <w:vAlign w:val="center"/>
          </w:tcPr>
          <w:p w:rsidR="00C60E81" w:rsidRPr="00C60E81" w:rsidRDefault="00C60E81" w:rsidP="00262F51">
            <w:pPr>
              <w:rPr>
                <w:sz w:val="14"/>
                <w:szCs w:val="14"/>
              </w:rPr>
            </w:pPr>
            <w:r w:rsidRPr="00C60E81">
              <w:rPr>
                <w:sz w:val="14"/>
                <w:szCs w:val="14"/>
              </w:rPr>
              <w:t>Para cezasına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KABAHAT İŞLEMLERİ</w:t>
              <w:br/>
              <w:t>2.5.1. Kabahat ve Suç </w:t>
              <w:br/>
              <w:t>2.5.2. Kabahatler Kanununun Genel Kanun Niteliği </w:t>
              <w:br/>
              <w:t>2.5.3. Kabahatler Kanununun Zaman Bakımından Uygulanması </w:t>
              <w:br/>
              <w:t>2.5.4. Kabahatten Dolayı Sorumluluğun Esasları ve Kabahatlerde Zaman Aşımı</w:t>
              <w:br/>
              <w:t>2.5.5. İdari Para Cezasına İtiraz Süresi</w:t>
              <w:br/>
              <w:t>2.5.6. Kabahat Eylemleri Kayıt Defteri </w:t>
            </w:r>
          </w:p>
        </w:tc>
        <w:tc>
          <w:tcPr>
            <w:tcW w:w="3260" w:type="dxa"/>
            <w:vAlign w:val="center"/>
          </w:tcPr>
          <w:p w:rsidR="00C60E81" w:rsidRPr="00C60E81" w:rsidRDefault="00C60E81" w:rsidP="00262F51">
            <w:pPr>
              <w:rPr>
                <w:sz w:val="14"/>
                <w:szCs w:val="14"/>
              </w:rPr>
            </w:pPr>
            <w:r w:rsidRPr="00C60E81">
              <w:rPr>
                <w:sz w:val="14"/>
                <w:szCs w:val="14"/>
              </w:rPr>
              <w:t>Kabahat suçlarına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İÇTİMA İŞLEMLERİ </w:t>
              <w:br/>
              <w:t>2.6.1. İçtima </w:t>
              <w:br/>
              <w:t>2.6.2. Cezaların İçtima Sistemleri </w:t>
            </w:r>
          </w:p>
        </w:tc>
        <w:tc>
          <w:tcPr>
            <w:tcW w:w="3260" w:type="dxa"/>
            <w:vAlign w:val="center"/>
          </w:tcPr>
          <w:p w:rsidR="00C60E81" w:rsidRPr="00C60E81" w:rsidRDefault="00C60E81" w:rsidP="00262F51">
            <w:pPr>
              <w:rPr>
                <w:sz w:val="14"/>
                <w:szCs w:val="14"/>
              </w:rPr>
            </w:pPr>
            <w:r w:rsidRPr="00C60E81">
              <w:rPr>
                <w:sz w:val="14"/>
                <w:szCs w:val="14"/>
              </w:rPr>
              <w:t>İçtima farklı cezaların birleştirilmesi veya ayrılması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İLAMAT VE İNFAZ İŞLEMLERİ</w:t>
              <w:br/>
              <w:t>3.1. ÖN ÖDEME İŞLEMLERİ</w:t>
              <w:br/>
              <w:t>3.1.1. Ön Ödeme</w:t>
              <w:br/>
              <w:t>3.1.2. Ön Ödeme Uyarı Listeleme İşlemleri</w:t>
              <w:br/>
              <w:t>3.2. İLAMAT VE MÜDDETNAME KAYITLARI</w:t>
              <w:br/>
              <w:t>3.2.1. Mahkeme Kararı ve Karar Türleri </w:t>
              <w:br/>
              <w:t>3.2.2. Para Cezasının İnfazı  </w:t>
              <w:br/>
              <w:t>1.Dönem 2.Sınav </w:t>
            </w:r>
          </w:p>
        </w:tc>
        <w:tc>
          <w:tcPr>
            <w:tcW w:w="3260" w:type="dxa"/>
            <w:vAlign w:val="center"/>
          </w:tcPr>
          <w:p w:rsidR="00C60E81" w:rsidRPr="00C60E81" w:rsidRDefault="00C60E81" w:rsidP="00262F51">
            <w:pPr>
              <w:rPr>
                <w:sz w:val="14"/>
                <w:szCs w:val="14"/>
              </w:rPr>
            </w:pPr>
            <w:r w:rsidRPr="00C60E81">
              <w:rPr>
                <w:sz w:val="14"/>
                <w:szCs w:val="14"/>
              </w:rPr>
              <w:t>Ön ödeme işlemlerini yapar.</w:t>
              <w:br/>
              <w:t>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Hapis Cezasının İnfazı ve İlgili Yazışmalar</w:t>
              <w:br/>
              <w:t>3.2.4. Tedbir Kararı Verilen İlamlar</w:t>
              <w:br/>
              <w:t>3.2.5. İlam ve İlamın Şekli </w:t>
              <w:br/>
              <w:t>3.2.6. İlamın Havale Edilmesi ve Kayıt İşlemleri</w:t>
              <w:br/>
              <w:t>3.2.7. İlam Çeşitleri</w:t>
              <w:br/>
              <w:t>3.2.8. Müddetname Süre Belgesi</w:t>
              <w:br/>
              <w:t>3.2.9. Müddetname Hesaplamaları </w:t>
            </w:r>
          </w:p>
        </w:tc>
        <w:tc>
          <w:tcPr>
            <w:tcW w:w="3260" w:type="dxa"/>
            <w:vAlign w:val="center"/>
          </w:tcPr>
          <w:p w:rsidR="00C60E81" w:rsidRPr="00C60E81" w:rsidRDefault="00C60E81" w:rsidP="00262F51">
            <w:pPr>
              <w:rPr>
                <w:sz w:val="14"/>
                <w:szCs w:val="14"/>
              </w:rPr>
            </w:pPr>
            <w:r w:rsidRPr="00C60E81">
              <w:rPr>
                <w:sz w:val="14"/>
                <w:szCs w:val="14"/>
              </w:rPr>
              <w:t>1. Dönem 2. Sınav İlamat ve müddetname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İDDİANAME VE KAMU DAVASI AÇILIŞ İŞLEMLERİ</w:t>
              <w:br/>
              <w:t>4.1. İDDİANAME İŞLEMLERİ</w:t>
              <w:br/>
              <w:t>4.1.1. İddianame İddianamenin Aşamaları ve Unsurları</w:t>
              <w:br/>
              <w:t>4.1.2. İddianamenin Sonuçları </w:t>
            </w:r>
          </w:p>
        </w:tc>
        <w:tc>
          <w:tcPr>
            <w:tcW w:w="3260" w:type="dxa"/>
            <w:vAlign w:val="center"/>
          </w:tcPr>
          <w:p w:rsidR="00C60E81" w:rsidRPr="00C60E81" w:rsidRDefault="00C60E81" w:rsidP="00262F51">
            <w:pPr>
              <w:rPr>
                <w:sz w:val="14"/>
                <w:szCs w:val="14"/>
              </w:rPr>
            </w:pPr>
            <w:r w:rsidRPr="00C60E81">
              <w:rPr>
                <w:sz w:val="14"/>
                <w:szCs w:val="14"/>
              </w:rPr>
              <w:t>İddianame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KAMU DAVASI AÇILIŞ İŞLEMLERİ</w:t>
              <w:br/>
              <w:t>4.2.1. İddianamenin Soruşturma Aşaması</w:t>
              <w:br/>
              <w:t>4.2.2. Cumhuriyet Başsavcılığı Resen Soruşturma Açma ve Ceza Mahkemesine Gönderilen İddianame İşlemleri</w:t>
              <w:br/>
              <w:t>4.2.3. Kovuşturma Evresi </w:t>
              <w:br/>
              <w:t>4.2.4. Ceza Mahkemesince İddianamenin Değerlendirme Aşaması </w:t>
            </w:r>
          </w:p>
        </w:tc>
        <w:tc>
          <w:tcPr>
            <w:tcW w:w="3260" w:type="dxa"/>
            <w:vAlign w:val="center"/>
          </w:tcPr>
          <w:p w:rsidR="00C60E81" w:rsidRPr="00C60E81" w:rsidRDefault="00C60E81" w:rsidP="00262F51">
            <w:pPr>
              <w:rPr>
                <w:sz w:val="14"/>
                <w:szCs w:val="14"/>
              </w:rPr>
            </w:pPr>
            <w:r w:rsidRPr="00C60E81">
              <w:rPr>
                <w:sz w:val="14"/>
                <w:szCs w:val="14"/>
              </w:rPr>
              <w:t>Kamu davası açılış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KARAR VE İNFAZ İŞLEMLERİ</w:t>
              <w:br/>
              <w:t>5.1. MAHKEME KARARLARI İLE İLGİLİ İŞLEMLER </w:t>
              <w:br/>
              <w:t>5.1.1. Karar Türleri Hükümler</w:t>
              <w:br/>
              <w:t>5.1.2. Ara Kararda Cumhuriyet Savcısının Rolü ve Savcılık İşlemleri</w:t>
              <w:br/>
              <w:t>5.1.3. Son Karar Öncesi Savcı Mütalaası ve Savcılık İşlemleri </w:t>
              <w:br/>
              <w:t>5.1.4. Dosyaların Kesinleşme İşlemi </w:t>
              <w:br/>
              <w:t>5.1.5. Yüze Karşı Karar Verme Yazısı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Hüküm Özeti</w:t>
              <w:br/>
              <w:t>5.1.7. Ek Kararı </w:t>
              <w:br/>
              <w:t>5.1.8. İlamların İnfazında Yetkili Merci ve İlamın İnfazı İşlemleri Kaydı </w:t>
              <w:br/>
              <w:t>5.1.9. Tutuklu İnfazı </w:t>
              <w:br/>
              <w:t>5.1.10. Kendiliğinden Başvurma</w:t>
              <w:br/>
              <w:t>5.1.11. Çağrı Kâğıdının Gönderilmesi </w:t>
              <w:br/>
              <w:t>5.1.12. Yakalama Emrinin Gönderilmesi İşlemi </w:t>
            </w:r>
          </w:p>
        </w:tc>
        <w:tc>
          <w:tcPr>
            <w:tcW w:w="3260" w:type="dxa"/>
            <w:vAlign w:val="center"/>
          </w:tcPr>
          <w:p w:rsidR="00C60E81" w:rsidRPr="00C60E81" w:rsidRDefault="00C60E81" w:rsidP="00262F51">
            <w:pPr>
              <w:rPr>
                <w:sz w:val="14"/>
                <w:szCs w:val="14"/>
              </w:rPr>
            </w:pPr>
            <w:r w:rsidRPr="00C60E81">
              <w:rPr>
                <w:sz w:val="14"/>
                <w:szCs w:val="14"/>
              </w:rPr>
              <w:t>Mahkeme kararlarının infazını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CEZA İNFAZ KURUMLARI KARARLARI İLE İLGİLİ İŞLEMLER </w:t>
              <w:br/>
              <w:t>5.2.1. Denetimli Serbestlik</w:t>
              <w:br/>
              <w:t>5.2.2. Denetimli Serbestlik Evrak İşlemleri</w:t>
              <w:br/>
              <w:t>5.2.3. Ceza İnfaz Kurumu İdari Karar Yazışma Basamakları</w:t>
              <w:br/>
              <w:t>5.2.4. Cumhuriyet Başsavcılıkları Yazışma Türleri </w:t>
              <w:br/>
              <w:t>5.2.5. Personel Eğitim Merkezleri ve Yazışma Türleri </w:t>
              <w:br/>
              <w:t>5.2.6. Ceza İnfaz Kurumları Yazışma Türleri </w:t>
              <w:br/>
              <w:t>5.2.7. Cezaevlerinin Denetimi ile İlgili Yapılan Yazışmalar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5.2.8. İnfaz Hâkimliği ve Yazışmalar</w:t>
              <w:br/>
              <w:t>5.2.9. Şikâyet Edebilecek Kişiler ve Yazışmalar</w:t>
              <w:br/>
              <w:t>5.2.10. Şikâyet Süresi ve Yazışmalar</w:t>
              <w:br/>
              <w:t>5.2.11. Şikâyetin Etkisi ve Şikâyet Mercileri </w:t>
              <w:br/>
              <w:t>5.2.12. İnfaz Savcılığı ile Yapılan Yazışmalar </w:t>
              <w:br/>
              <w:t>5.2.13. Kurulların Oluşumu ve Çalışma Usulleri </w:t>
              <w:br/>
              <w:t>5.2.14. Kurulların Toplanması ve Alınan Kararların Deftere Kaydedilmesi </w:t>
            </w:r>
          </w:p>
        </w:tc>
        <w:tc>
          <w:tcPr>
            <w:tcW w:w="3260" w:type="dxa"/>
            <w:vAlign w:val="center"/>
          </w:tcPr>
          <w:p w:rsidR="00C60E81" w:rsidRPr="00C60E81" w:rsidRDefault="00C60E81" w:rsidP="00262F51">
            <w:pPr>
              <w:rPr>
                <w:sz w:val="14"/>
                <w:szCs w:val="14"/>
              </w:rPr>
            </w:pPr>
            <w:r w:rsidRPr="00C60E81">
              <w:rPr>
                <w:sz w:val="14"/>
                <w:szCs w:val="14"/>
              </w:rPr>
              <w:t>Ceza infaz kurumu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CEZA İNFAZ KURUMU İDARİ YAZIŞMALARI </w:t>
              <w:br/>
              <w:t>5.3.1. Personel İşlemleri</w:t>
              <w:br/>
              <w:t>5.3.2. Hükümlü ve Tutuklunun Talep ve Şikâyet İşlemleri </w:t>
              <w:br/>
              <w:t>5.3.3. İzleme Kurulları Tarafından Yapılan Yazışmalar</w:t>
              <w:br/>
              <w:t>5.3.4. Ceza İnfaz Kurumları ve Tutukevlerine Giriş Çıkış İşlemleri </w:t>
              <w:br/>
              <w:t>5.3.5. Ceza İnfaz Kurumlarının Bakanlıkla ve Diğer Kurumlarla Olan Yazışmaları </w:t>
            </w:r>
          </w:p>
        </w:tc>
        <w:tc>
          <w:tcPr>
            <w:tcW w:w="3260" w:type="dxa"/>
            <w:vAlign w:val="center"/>
          </w:tcPr>
          <w:p w:rsidR="00C60E81" w:rsidRPr="00C60E81" w:rsidRDefault="00C60E81" w:rsidP="00262F51">
            <w:pPr>
              <w:rPr>
                <w:sz w:val="14"/>
                <w:szCs w:val="14"/>
              </w:rPr>
            </w:pPr>
            <w:r w:rsidRPr="00C60E81">
              <w:rPr>
                <w:sz w:val="14"/>
                <w:szCs w:val="14"/>
              </w:rPr>
              <w:t>Ceza infaz kurumu idari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İNFAZ İLE İLGİLİ İŞLEMLER </w:t>
              <w:br/>
              <w:t>5.4.1. İnfaz Yazışmaları</w:t>
              <w:br/>
              <w:t>5.4.2. Kuruma Alınma ve Kayıt İşlemleri </w:t>
              <w:br/>
              <w:t>5.4.3. Hükümlüler ile Yakınları ve İlgililerin Bilgilendirilmesi İşlemleri </w:t>
              <w:br/>
              <w:t>5.4.4. Hükümlülerin Gözlemine İlişkin İşlemler</w:t>
              <w:br/>
              <w:t>5.4.5. Hükümlülerin Gruplandırılmasına İlişkin İş ve İşlemler</w:t>
              <w:br/>
              <w:t>5.4.6. Özel İnfaz Şekilleri </w:t>
              <w:br/>
              <w:t/>
              <w:br/>
              <w:t>2.Dönem 1.Sınav </w:t>
            </w:r>
          </w:p>
        </w:tc>
        <w:tc>
          <w:tcPr>
            <w:tcW w:w="3260" w:type="dxa"/>
            <w:vAlign w:val="center"/>
          </w:tcPr>
          <w:p w:rsidR="00C60E81" w:rsidRPr="00C60E81" w:rsidRDefault="00C60E81" w:rsidP="00262F51">
            <w:pPr>
              <w:rPr>
                <w:sz w:val="14"/>
                <w:szCs w:val="14"/>
              </w:rPr>
            </w:pPr>
            <w:r w:rsidRPr="00C60E81">
              <w:rPr>
                <w:sz w:val="14"/>
                <w:szCs w:val="14"/>
              </w:rPr>
              <w:t>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5.4.7. Ceza İnfaz Kurumu İnfaz Yazışma Türleri </w:t>
              <w:br/>
              <w:t>5.4.8. Giriş İşlemleriyle İlgili Yazışmalar </w:t>
              <w:br/>
              <w:t>5.4.9. Koğuş Oda ve Eklentilerinde Bulundurulabilecek Kişisel Eşyalarla İlgili Yazışmalar </w:t>
              <w:br/>
              <w:t>5.4.10. Hükümlü ve Tutuklu Haklarıyla İlgili Yazışmalar </w:t>
              <w:br/>
              <w:t>5.4.11. Hükümlülerin Yükümlülükleriyle İlgili Yazışmalar </w:t>
              <w:br/>
              <w:t>5.4.12. Hükümlünün Muayene ve Tedavisiyle İlgili Yazışmalar </w:t>
              <w:br/>
              <w:t>5.4.13. Cezanın İnfazına Ara Verilmesine ve Geri Bırakılmasına İlişkin İşlemler </w:t>
            </w:r>
          </w:p>
        </w:tc>
        <w:tc>
          <w:tcPr>
            <w:tcW w:w="3260" w:type="dxa"/>
            <w:vAlign w:val="center"/>
          </w:tcPr>
          <w:p w:rsidR="00C60E81" w:rsidRPr="00C60E81" w:rsidRDefault="00C60E81" w:rsidP="00262F51">
            <w:pPr>
              <w:rPr>
                <w:sz w:val="14"/>
                <w:szCs w:val="14"/>
              </w:rPr>
            </w:pPr>
            <w:r w:rsidRPr="00C60E81">
              <w:rPr>
                <w:sz w:val="14"/>
                <w:szCs w:val="14"/>
              </w:rPr>
              <w:t>2. Dönem 1. Sınav İnfazın yerine getirilmesine ilişkin yazışma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İNFAZ KURUMU KÂTİPLİK İŞLEMLERİ</w:t>
              <w:br/>
              <w:t>6.1. CEZA İNFAZ KURUMU VE İNFAZ BÜROSU İLE İLGİLİ EVRAK İŞLEMLERİ </w:t>
              <w:br/>
              <w:t>6.1.1. İnfazla İlgili Kavramlar ve İnfazın Yerine Getirilmesi İşlem Basamakları </w:t>
              <w:br/>
              <w:t>6.1.2. İnfaz Bürosundaki İşlem Türleri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Dosya İşlemleri</w:t>
              <w:br/>
              <w:t>6.2. CEZA İNFAZ KURUMU VE İNFAZ BÜROSU İLE İLGİLİ İDARİ YAZIŞMALAR </w:t>
              <w:br/>
              <w:t>6.2.1. İdari Yazışmalarla İlgili Kavramlar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evrak işlemlerini yapar.</w:t>
              <w:b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İnfaz Bürosundaki İdari Yazışma İşlemleri</w:t>
              <w:br/>
              <w:t>6.2.3. Tutuklu ve Hükümlülerin İşlemleri </w:t>
              <w:br/>
              <w:t/>
            </w:r>
          </w:p>
        </w:tc>
        <w:tc>
          <w:tcPr>
            <w:tcW w:w="3260" w:type="dxa"/>
            <w:vAlign w:val="center"/>
          </w:tcPr>
          <w:p w:rsidR="00C60E81" w:rsidRPr="00C60E81" w:rsidRDefault="00C60E81" w:rsidP="00262F51">
            <w:pPr>
              <w:rPr>
                <w:sz w:val="14"/>
                <w:szCs w:val="14"/>
              </w:rPr>
            </w:pPr>
            <w:r w:rsidRPr="00C60E81">
              <w:rPr>
                <w:sz w:val="14"/>
                <w:szCs w:val="14"/>
              </w:rPr>
              <w:t>Ceza infaz kurumu ve infaz bürosu ile ilgili idari yazışmaları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CUMHURİYET BAŞSAVCILIĞI DEFTER EKRAN KAYIT KARTON VE MUHABERE İŞLEMLERİ</w:t>
              <w:br/>
              <w:t>7.1. CUMHURİYET BAŞSAVCILIĞI DEFTERLERİ KARTONLARI VE EKRAN KAYITLARI İLE İLGİLİ İŞLEMLER</w:t>
              <w:br/>
              <w:t>7.1.1. Defterler ve Defter Ekran Kayıtlarına İlişkin İş ve İşlemler</w:t>
              <w:br/>
              <w:t>7.1.2. Cumhuriyet Başsavcılığı Kartonlarına Ait İş ve İşlemler </w:t>
            </w:r>
          </w:p>
        </w:tc>
        <w:tc>
          <w:tcPr>
            <w:tcW w:w="3260" w:type="dxa"/>
            <w:vAlign w:val="center"/>
          </w:tcPr>
          <w:p w:rsidR="00C60E81" w:rsidRPr="00C60E81" w:rsidRDefault="00C60E81" w:rsidP="00262F51">
            <w:pPr>
              <w:rPr>
                <w:sz w:val="14"/>
                <w:szCs w:val="14"/>
              </w:rPr>
            </w:pPr>
            <w:r w:rsidRPr="00C60E81">
              <w:rPr>
                <w:sz w:val="14"/>
                <w:szCs w:val="14"/>
              </w:rPr>
              <w:t>Defterler ve defter ekran kayıtlarına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 MUHABERE İŞLEMLERİ</w:t>
              <w:br/>
              <w:t>7.2.1. İç Muhabere </w:t>
            </w:r>
          </w:p>
        </w:tc>
        <w:tc>
          <w:tcPr>
            <w:tcW w:w="3260" w:type="dxa"/>
            <w:vAlign w:val="center"/>
          </w:tcPr>
          <w:p w:rsidR="00C60E81" w:rsidRPr="00C60E81" w:rsidRDefault="00C60E81" w:rsidP="00262F51">
            <w:pPr>
              <w:rPr>
                <w:sz w:val="14"/>
                <w:szCs w:val="14"/>
              </w:rPr>
            </w:pPr>
            <w:r w:rsidRPr="00C60E81">
              <w:rPr>
                <w:sz w:val="14"/>
                <w:szCs w:val="14"/>
              </w:rPr>
              <w:t>İç muhabere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DIŞ MUHABERE İŞLEMLERİ</w:t>
              <w:br/>
              <w:t>7.3.1. Dış Muhabere </w:t>
            </w:r>
          </w:p>
        </w:tc>
        <w:tc>
          <w:tcPr>
            <w:tcW w:w="3260" w:type="dxa"/>
            <w:vAlign w:val="center"/>
          </w:tcPr>
          <w:p w:rsidR="00C60E81" w:rsidRPr="00C60E81" w:rsidRDefault="00C60E81" w:rsidP="00262F51">
            <w:pPr>
              <w:rPr>
                <w:sz w:val="14"/>
                <w:szCs w:val="14"/>
              </w:rPr>
            </w:pPr>
            <w:r w:rsidRPr="00C60E81">
              <w:rPr>
                <w:sz w:val="14"/>
                <w:szCs w:val="14"/>
              </w:rPr>
              <w:t>Dış muhabere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BAKANLIK MUHABERE İŞLEMLERİ</w:t>
              <w:br/>
              <w:t>7.4.1.Bakanlık Muhabere </w:t>
              <w:br/>
              <w:t>7.5. MUHABERE POSTA İŞLEMLERİ</w:t>
              <w:br/>
              <w:t>7.5.1. Posta İşlemleri </w:t>
              <w:br/>
              <w:t/>
            </w:r>
          </w:p>
        </w:tc>
        <w:tc>
          <w:tcPr>
            <w:tcW w:w="3260" w:type="dxa"/>
            <w:vAlign w:val="center"/>
          </w:tcPr>
          <w:p w:rsidR="00C60E81" w:rsidRPr="00C60E81" w:rsidRDefault="00C60E81" w:rsidP="00262F51">
            <w:pPr>
              <w:rPr>
                <w:sz w:val="14"/>
                <w:szCs w:val="14"/>
              </w:rPr>
            </w:pPr>
            <w:r w:rsidRPr="00C60E81">
              <w:rPr>
                <w:sz w:val="14"/>
                <w:szCs w:val="14"/>
              </w:rPr>
              <w:t>Bakanlık muhabere işlemlerini yapar.</w:t>
              <w:br/>
              <w:t>Muhabere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EMANET İŞLEMLERİ</w:t>
              <w:br/>
              <w:t>8.1. EMANETE ALMA İŞLEMLERİ</w:t>
              <w:br/>
              <w:t>8.1.1. Emanete Alma Aşamaları ve İçeriği </w:t>
            </w:r>
          </w:p>
        </w:tc>
        <w:tc>
          <w:tcPr>
            <w:tcW w:w="3260" w:type="dxa"/>
            <w:vAlign w:val="center"/>
          </w:tcPr>
          <w:p w:rsidR="00C60E81" w:rsidRPr="00C60E81" w:rsidRDefault="00C60E81" w:rsidP="00262F51">
            <w:pPr>
              <w:rPr>
                <w:sz w:val="14"/>
                <w:szCs w:val="14"/>
              </w:rPr>
            </w:pPr>
            <w:r w:rsidRPr="00C60E81">
              <w:rPr>
                <w:sz w:val="14"/>
                <w:szCs w:val="14"/>
              </w:rPr>
              <w:t>2. Dönem 2. Sınav Emanete alma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EMANET MEMURLUĞU YAZIŞMALARI </w:t>
              <w:br/>
              <w:t>8.2.1. Emanet Memurunun Görevleri </w:t>
              <w:br/>
              <w:t>8.2.2. Emanet Memurluğu İşlemleri</w:t>
              <w:br/>
              <w:t>8.2.3. Emanet Memurluğu ile Yapılacak Yazışmalar</w:t>
              <w:br/>
              <w:t>8.2.4. Emanet Bürosunda Tutulacak Kayıtlar Defterler</w:t>
              <w:br/>
              <w:t>8.2.5. Emanet Bürosunda Tutulacak Kartonlar  </w:t>
              <w:br/>
              <w:t>2.Dönem 2.Sınav </w:t>
            </w:r>
          </w:p>
        </w:tc>
        <w:tc>
          <w:tcPr>
            <w:tcW w:w="3260" w:type="dxa"/>
            <w:vAlign w:val="center"/>
          </w:tcPr>
          <w:p w:rsidR="00C60E81" w:rsidRPr="00C60E81" w:rsidRDefault="00C60E81" w:rsidP="00262F51">
            <w:pPr>
              <w:rPr>
                <w:sz w:val="14"/>
                <w:szCs w:val="14"/>
              </w:rPr>
            </w:pPr>
            <w:r w:rsidRPr="00C60E81">
              <w:rPr>
                <w:sz w:val="14"/>
                <w:szCs w:val="14"/>
              </w:rPr>
              <w:t>Emanet memurluğu yazışmalarını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EMANETTEN ÇIKARMA İŞLEMLERİ</w:t>
            </w:r>
          </w:p>
        </w:tc>
        <w:tc>
          <w:tcPr>
            <w:tcW w:w="3260" w:type="dxa"/>
            <w:vAlign w:val="center"/>
          </w:tcPr>
          <w:p w:rsidR="00C60E81" w:rsidRPr="00C60E81" w:rsidRDefault="00C60E81" w:rsidP="00262F51">
            <w:pPr>
              <w:rPr>
                <w:sz w:val="14"/>
                <w:szCs w:val="14"/>
              </w:rPr>
            </w:pPr>
            <w:r w:rsidRPr="00C60E81">
              <w:rPr>
                <w:sz w:val="14"/>
                <w:szCs w:val="14"/>
              </w:rPr>
              <w:t>Emanetten çıkarma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