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SAğLıK HZMETLER ALANI 10. SINIF  SAğLıK HZMETLERNDE İLETşM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İLETİŞİM SÜRECİ</w:t>
              <w:br/>
              <w:t>1.1. İLETİŞİMİN ÖGELERİ VE ŞEKİLLERİ</w:t>
              <w:br/>
              <w:t>1.1.1. İletişim Amacı </w:t>
              <w:br/>
              <w:t>1.1.2. İletişimin Ögeleri  </w:t>
              <w:br/>
              <w:t/>
            </w:r>
          </w:p>
        </w:tc>
        <w:tc>
          <w:tcPr>
            <w:tcW w:w="3260" w:type="dxa"/>
            <w:vAlign w:val="center"/>
          </w:tcPr>
          <w:p w:rsidR="00C60E81" w:rsidRPr="00C60E81" w:rsidRDefault="00C60E81" w:rsidP="00262F51">
            <w:pPr>
              <w:rPr>
                <w:sz w:val="14"/>
                <w:szCs w:val="14"/>
              </w:rPr>
            </w:pPr>
            <w:r w:rsidRPr="00C60E81">
              <w:rPr>
                <w:sz w:val="14"/>
                <w:szCs w:val="14"/>
              </w:rPr>
              <w:t>İletişim öğeleri ve şekillerini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İletişim Süreci ve İşleyişi</w:t>
              <w:br/>
              <w:t>1.1.4. İçsel Öz İletişim </w:t>
              <w:br/>
              <w:t>1.1.5. Kişiler Arası İletişim </w:t>
            </w:r>
          </w:p>
        </w:tc>
        <w:tc>
          <w:tcPr>
            <w:tcW w:w="3260" w:type="dxa"/>
            <w:vAlign w:val="center"/>
          </w:tcPr>
          <w:p w:rsidR="00C60E81" w:rsidRPr="00C60E81" w:rsidRDefault="00C60E81" w:rsidP="00262F51">
            <w:pPr>
              <w:rPr>
                <w:sz w:val="14"/>
                <w:szCs w:val="14"/>
              </w:rPr>
            </w:pPr>
            <w:r w:rsidRPr="00C60E81">
              <w:rPr>
                <w:sz w:val="14"/>
                <w:szCs w:val="14"/>
              </w:rPr>
              <w:t>İletişim öğeleri ve şekillerini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1.1.6. Grup İletişimi</w:t>
              <w:br/>
              <w:t>1.1.7. Kitle İletişimi</w:t>
              <w:br/>
              <w:t>1.1.8. Örgütsel İletişim </w:t>
            </w:r>
          </w:p>
        </w:tc>
        <w:tc>
          <w:tcPr>
            <w:tcW w:w="3260" w:type="dxa"/>
            <w:vAlign w:val="center"/>
          </w:tcPr>
          <w:p w:rsidR="00C60E81" w:rsidRPr="00C60E81" w:rsidRDefault="00C60E81" w:rsidP="00262F51">
            <w:pPr>
              <w:rPr>
                <w:sz w:val="14"/>
                <w:szCs w:val="14"/>
              </w:rPr>
            </w:pPr>
            <w:r w:rsidRPr="00C60E81">
              <w:rPr>
                <w:sz w:val="14"/>
                <w:szCs w:val="14"/>
              </w:rPr>
              <w:t>İletişim öğeleri ve şekillerini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İLETİŞİM ÇEŞİTLERİ</w:t>
              <w:br/>
              <w:t>1.2.1. Sözlü İletişim</w:t>
              <w:br/>
              <w:t>1.2.2. Sözsüz İletişim </w:t>
            </w:r>
          </w:p>
        </w:tc>
        <w:tc>
          <w:tcPr>
            <w:tcW w:w="3260" w:type="dxa"/>
            <w:vAlign w:val="center"/>
          </w:tcPr>
          <w:p w:rsidR="00C60E81" w:rsidRPr="00C60E81" w:rsidRDefault="00C60E81" w:rsidP="00262F51">
            <w:pPr>
              <w:rPr>
                <w:sz w:val="14"/>
                <w:szCs w:val="14"/>
              </w:rPr>
            </w:pPr>
            <w:r w:rsidRPr="00C60E81">
              <w:rPr>
                <w:sz w:val="14"/>
                <w:szCs w:val="14"/>
              </w:rPr>
              <w:t>İletişim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Yazılı İletişim</w:t>
              <w:br/>
              <w:t>1.2.4. Simgesel İletişim</w:t>
              <w:br/>
              <w:t>1.2.5. İletişim Çeşitleri Arasındaki Farklar </w:t>
            </w:r>
          </w:p>
        </w:tc>
        <w:tc>
          <w:tcPr>
            <w:tcW w:w="3260" w:type="dxa"/>
            <w:vAlign w:val="center"/>
          </w:tcPr>
          <w:p w:rsidR="00C60E81" w:rsidRPr="00C60E81" w:rsidRDefault="00C60E81" w:rsidP="00262F51">
            <w:pPr>
              <w:rPr>
                <w:sz w:val="14"/>
                <w:szCs w:val="14"/>
              </w:rPr>
            </w:pPr>
            <w:r w:rsidRPr="00C60E81">
              <w:rPr>
                <w:sz w:val="14"/>
                <w:szCs w:val="14"/>
              </w:rPr>
              <w:t>İletişim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KİŞİLER ARASI İLETİŞİM</w:t>
              <w:br/>
              <w:t>2.1. KİŞİLER ARASI İLETİŞİM ENGELLERİ</w:t>
              <w:br/>
              <w:t>2.1.1. Fiziksel ve Teknik Engeller </w:t>
            </w:r>
          </w:p>
        </w:tc>
        <w:tc>
          <w:tcPr>
            <w:tcW w:w="3260" w:type="dxa"/>
            <w:vAlign w:val="center"/>
          </w:tcPr>
          <w:p w:rsidR="00C60E81" w:rsidRPr="00C60E81" w:rsidRDefault="00C60E81" w:rsidP="00262F51">
            <w:pPr>
              <w:rPr>
                <w:sz w:val="14"/>
                <w:szCs w:val="14"/>
              </w:rPr>
            </w:pPr>
            <w:r w:rsidRPr="00C60E81">
              <w:rPr>
                <w:sz w:val="14"/>
                <w:szCs w:val="14"/>
              </w:rPr>
              <w:t>Kişiler arası iletişim engellerini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Psikolojik ve Sosyal Engeller </w:t>
              <w:br/>
              <w:t>2.1.3. Örgütsel Engeller </w:t>
            </w:r>
          </w:p>
        </w:tc>
        <w:tc>
          <w:tcPr>
            <w:tcW w:w="3260" w:type="dxa"/>
            <w:vAlign w:val="center"/>
          </w:tcPr>
          <w:p w:rsidR="00C60E81" w:rsidRPr="00C60E81" w:rsidRDefault="00C60E81" w:rsidP="00262F51">
            <w:pPr>
              <w:rPr>
                <w:sz w:val="14"/>
                <w:szCs w:val="14"/>
              </w:rPr>
            </w:pPr>
            <w:r w:rsidRPr="00C60E81">
              <w:rPr>
                <w:sz w:val="14"/>
                <w:szCs w:val="14"/>
              </w:rPr>
              <w:t>Kişiler arası iletişim engellerini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Kişiler Arası İletişimde Engelleri Aşma Yolları</w:t>
              <w:br/>
              <w:t>2.1.5. Empati </w:t>
              <w:br/>
              <w:t/>
              <w:br/>
              <w:t>1.Dönem 1.Sınav </w:t>
            </w:r>
          </w:p>
        </w:tc>
        <w:tc>
          <w:tcPr>
            <w:tcW w:w="3260" w:type="dxa"/>
            <w:vAlign w:val="center"/>
          </w:tcPr>
          <w:p w:rsidR="00C60E81" w:rsidRPr="00C60E81" w:rsidRDefault="00C60E81" w:rsidP="00262F51">
            <w:pPr>
              <w:rPr>
                <w:sz w:val="14"/>
                <w:szCs w:val="14"/>
              </w:rPr>
            </w:pPr>
            <w:r w:rsidRPr="00C60E81">
              <w:rPr>
                <w:sz w:val="14"/>
                <w:szCs w:val="14"/>
              </w:rPr>
              <w:t>Kişiler arası iletişim engellerini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KIŞILER ARASI İLETIŞIMDE BEDEN DILININ ÖNEMI</w:t>
              <w:br/>
              <w:t>2.2.1. Kendini Doğru İfade Etme</w:t>
              <w:br/>
              <w:t>2.2.2. Doğru Algılama </w:t>
              <w:br/>
              <w:t/>
            </w:r>
          </w:p>
        </w:tc>
        <w:tc>
          <w:tcPr>
            <w:tcW w:w="3260" w:type="dxa"/>
            <w:vAlign w:val="center"/>
          </w:tcPr>
          <w:p w:rsidR="00C60E81" w:rsidRPr="00C60E81" w:rsidRDefault="00C60E81" w:rsidP="00262F51">
            <w:pPr>
              <w:rPr>
                <w:sz w:val="14"/>
                <w:szCs w:val="14"/>
              </w:rPr>
            </w:pPr>
            <w:r w:rsidRPr="00C60E81">
              <w:rPr>
                <w:sz w:val="14"/>
                <w:szCs w:val="14"/>
              </w:rPr>
              <w:t>1. Dönem 1. Sınav Kişiler arası iletişimde beden dilinin önemini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Doğru Soru Sorma </w:t>
              <w:br/>
              <w:t>2.2.4. Beden Dilini Etkin Kullanma </w:t>
            </w:r>
          </w:p>
        </w:tc>
        <w:tc>
          <w:tcPr>
            <w:tcW w:w="3260" w:type="dxa"/>
            <w:vAlign w:val="center"/>
          </w:tcPr>
          <w:p w:rsidR="00C60E81" w:rsidRPr="00C60E81" w:rsidRDefault="00C60E81" w:rsidP="00262F51">
            <w:pPr>
              <w:rPr>
                <w:sz w:val="14"/>
                <w:szCs w:val="14"/>
              </w:rPr>
            </w:pPr>
            <w:r w:rsidRPr="00C60E81">
              <w:rPr>
                <w:sz w:val="14"/>
                <w:szCs w:val="14"/>
              </w:rPr>
              <w:t>Kişiler arası iletişimde beden dilinin önemini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TOPLUMSAL İLETİŞİM</w:t>
              <w:br/>
              <w:t>3.1. TOPLUMSAL KURALLAR</w:t>
              <w:br/>
              <w:t>3.1.1. Görgü Kuralları </w:t>
            </w:r>
          </w:p>
        </w:tc>
        <w:tc>
          <w:tcPr>
            <w:tcW w:w="3260" w:type="dxa"/>
            <w:vAlign w:val="center"/>
          </w:tcPr>
          <w:p w:rsidR="00C60E81" w:rsidRPr="00C60E81" w:rsidRDefault="00C60E81" w:rsidP="00262F51">
            <w:pPr>
              <w:rPr>
                <w:sz w:val="14"/>
                <w:szCs w:val="14"/>
              </w:rPr>
            </w:pPr>
            <w:r w:rsidRPr="00C60E81">
              <w:rPr>
                <w:sz w:val="14"/>
                <w:szCs w:val="14"/>
              </w:rPr>
              <w:t>İnsan ilişkilerini düzenleyen toplumsal kuralları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Gelenek ve Görenekler </w:t>
              <w:br/>
              <w:t>3.1.3. Din Kuralları </w:t>
              <w:br/>
              <w:t>3.1.4. Ahlak Kuralları </w:t>
            </w:r>
          </w:p>
        </w:tc>
        <w:tc>
          <w:tcPr>
            <w:tcW w:w="3260" w:type="dxa"/>
            <w:vAlign w:val="center"/>
          </w:tcPr>
          <w:p w:rsidR="00C60E81" w:rsidRPr="00C60E81" w:rsidRDefault="00C60E81" w:rsidP="00262F51">
            <w:pPr>
              <w:rPr>
                <w:sz w:val="14"/>
                <w:szCs w:val="14"/>
              </w:rPr>
            </w:pPr>
            <w:r w:rsidRPr="00C60E81">
              <w:rPr>
                <w:sz w:val="14"/>
                <w:szCs w:val="14"/>
              </w:rPr>
              <w:t>İnsan ilişkilerini düzenleyen toplumsal kuralları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3.1.5. Hukuk Kuralları </w:t>
              <w:br/>
              <w:t>3.1.6. İnsan Haklarını Düzenleyen Toplumsal Kurallar Arasındaki Farklılıklar </w:t>
            </w:r>
          </w:p>
        </w:tc>
        <w:tc>
          <w:tcPr>
            <w:tcW w:w="3260" w:type="dxa"/>
            <w:vAlign w:val="center"/>
          </w:tcPr>
          <w:p w:rsidR="00C60E81" w:rsidRPr="00C60E81" w:rsidRDefault="00C60E81" w:rsidP="00262F51">
            <w:pPr>
              <w:rPr>
                <w:sz w:val="14"/>
                <w:szCs w:val="14"/>
              </w:rPr>
            </w:pPr>
            <w:r w:rsidRPr="00C60E81">
              <w:rPr>
                <w:sz w:val="14"/>
                <w:szCs w:val="14"/>
              </w:rPr>
              <w:t>İnsan ilişkilerini düzenleyen toplumsal kuralları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TOPLUMSAL GRUPLAR</w:t>
              <w:br/>
              <w:t>3.2.1. Toplumsal Grupların Özelliklerine Göre Sağlıklı İletişim </w:t>
            </w:r>
          </w:p>
        </w:tc>
        <w:tc>
          <w:tcPr>
            <w:tcW w:w="3260" w:type="dxa"/>
            <w:vAlign w:val="center"/>
          </w:tcPr>
          <w:p w:rsidR="00C60E81" w:rsidRPr="00C60E81" w:rsidRDefault="00C60E81" w:rsidP="00262F51">
            <w:pPr>
              <w:rPr>
                <w:sz w:val="14"/>
                <w:szCs w:val="14"/>
              </w:rPr>
            </w:pPr>
            <w:r w:rsidRPr="00C60E81">
              <w:rPr>
                <w:sz w:val="14"/>
                <w:szCs w:val="14"/>
              </w:rPr>
              <w:t>Toplumsal grupların özelliklerine göre etkin iletişim kurar.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Farklı Gruplarda Sağlıklı İletişim</w:t>
              <w:br/>
              <w:t>3.2.3. Toplumun Sağlık Kurumları ile İlişkisi </w:t>
            </w:r>
          </w:p>
        </w:tc>
        <w:tc>
          <w:tcPr>
            <w:tcW w:w="3260" w:type="dxa"/>
            <w:vAlign w:val="center"/>
          </w:tcPr>
          <w:p w:rsidR="00C60E81" w:rsidRPr="00C60E81" w:rsidRDefault="00C60E81" w:rsidP="00262F51">
            <w:pPr>
              <w:rPr>
                <w:sz w:val="14"/>
                <w:szCs w:val="14"/>
              </w:rPr>
            </w:pPr>
            <w:r w:rsidRPr="00C60E81">
              <w:rPr>
                <w:sz w:val="14"/>
                <w:szCs w:val="14"/>
              </w:rPr>
              <w:t>Toplumsal grupların özelliklerine göre etkin iletişim kurar.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SAĞLIKTA İLETİŞİM</w:t>
              <w:br/>
              <w:t>4.1. HASTA İLE İLETİŞİM </w:t>
              <w:br/>
              <w:t>4.1.1. Hasta ile İletişim Engellerini Aşmada Sağlık Personelinin Görevleri</w:t>
              <w:br/>
              <w:t>4.1.2. Hasta ile Sağlık Personeli İletişimindeki Davranışlar </w:t>
              <w:br/>
              <w:t>1.Dönem 2.Sınav </w:t>
            </w:r>
          </w:p>
        </w:tc>
        <w:tc>
          <w:tcPr>
            <w:tcW w:w="3260" w:type="dxa"/>
            <w:vAlign w:val="center"/>
          </w:tcPr>
          <w:p w:rsidR="00C60E81" w:rsidRPr="00C60E81" w:rsidRDefault="00C60E81" w:rsidP="00262F51">
            <w:pPr>
              <w:rPr>
                <w:sz w:val="14"/>
                <w:szCs w:val="14"/>
              </w:rPr>
            </w:pPr>
            <w:r w:rsidRPr="00C60E81">
              <w:rPr>
                <w:sz w:val="14"/>
                <w:szCs w:val="14"/>
              </w:rPr>
              <w:t>Hasta ile etkili iletişim kurar.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4.1.3. Çocuk Hasta ile İletişim Kurma Yolları </w:t>
              <w:br/>
              <w:t>4.1.4. Özel Durumu Olan Hastalarla İletişim Kurma Yolları</w:t>
              <w:br/>
              <w:t>4.1.5. Yaşlı Hasta ile İletişim Kurma Yolları </w:t>
            </w:r>
          </w:p>
        </w:tc>
        <w:tc>
          <w:tcPr>
            <w:tcW w:w="3260" w:type="dxa"/>
            <w:vAlign w:val="center"/>
          </w:tcPr>
          <w:p w:rsidR="00C60E81" w:rsidRPr="00C60E81" w:rsidRDefault="00C60E81" w:rsidP="00262F51">
            <w:pPr>
              <w:rPr>
                <w:sz w:val="14"/>
                <w:szCs w:val="14"/>
              </w:rPr>
            </w:pPr>
            <w:r w:rsidRPr="00C60E81">
              <w:rPr>
                <w:sz w:val="14"/>
                <w:szCs w:val="14"/>
              </w:rPr>
              <w:t>1. Dönem 2. Sınav Hasta ile etkili iletişim kurar.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HASTA YAKINI İLE İLETİŞİM </w:t>
              <w:br/>
              <w:t>4.2.1. Hasta Yakını İle İletişim Kurmada Dikkat Edilmesi Gereken Kurallar </w:t>
              <w:br/>
              <w:t>4.2.2. Özel Durumu Olan Hasta Yakınları ile İletişim Kurma Yolları</w:t>
              <w:br/>
              <w:t>4.2.3. Yakını Ölen Kişilerle İletişim Kurma Yolları </w:t>
            </w:r>
          </w:p>
        </w:tc>
        <w:tc>
          <w:tcPr>
            <w:tcW w:w="3260" w:type="dxa"/>
            <w:vAlign w:val="center"/>
          </w:tcPr>
          <w:p w:rsidR="00C60E81" w:rsidRPr="00C60E81" w:rsidRDefault="00C60E81" w:rsidP="00262F51">
            <w:pPr>
              <w:rPr>
                <w:sz w:val="14"/>
                <w:szCs w:val="14"/>
              </w:rPr>
            </w:pPr>
            <w:r w:rsidRPr="00C60E81">
              <w:rPr>
                <w:sz w:val="14"/>
                <w:szCs w:val="14"/>
              </w:rPr>
              <w:t>Hasta yakını ile etkili iletişim kurar.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ENGELLİ BİREYLERLE İLETİŞİM</w:t>
              <w:br/>
              <w:t>4.3.1. Görme Engelli Bireyler ile İletişim Kurma Yolları</w:t>
              <w:br/>
              <w:t>4.3.2. Konuşma Engelli Bireyler ile İletişim Kurma Yolları </w:t>
            </w:r>
          </w:p>
        </w:tc>
        <w:tc>
          <w:tcPr>
            <w:tcW w:w="3260" w:type="dxa"/>
            <w:vAlign w:val="center"/>
          </w:tcPr>
          <w:p w:rsidR="00C60E81" w:rsidRPr="00C60E81" w:rsidRDefault="00C60E81" w:rsidP="00262F51">
            <w:pPr>
              <w:rPr>
                <w:sz w:val="14"/>
                <w:szCs w:val="14"/>
              </w:rPr>
            </w:pPr>
            <w:r w:rsidRPr="00C60E81">
              <w:rPr>
                <w:sz w:val="14"/>
                <w:szCs w:val="14"/>
              </w:rPr>
              <w:t>Engelli bireylerle etkili iletişim kurar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4.3.3. İşitme Engelli Bireyler ile İletişim Kurma Yolları</w:t>
              <w:br/>
              <w:t>4.3.4. Zihinsel Engelli Bireyler ile İletişim Kurma Yolları </w:t>
            </w:r>
          </w:p>
        </w:tc>
        <w:tc>
          <w:tcPr>
            <w:tcW w:w="3260" w:type="dxa"/>
            <w:vAlign w:val="center"/>
          </w:tcPr>
          <w:p w:rsidR="00C60E81" w:rsidRPr="00C60E81" w:rsidRDefault="00C60E81" w:rsidP="00262F51">
            <w:pPr>
              <w:rPr>
                <w:sz w:val="14"/>
                <w:szCs w:val="14"/>
              </w:rPr>
            </w:pPr>
            <w:r w:rsidRPr="00C60E81">
              <w:rPr>
                <w:sz w:val="14"/>
                <w:szCs w:val="14"/>
              </w:rPr>
              <w:t>Engelli bireylerle etkili iletişim kurar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OLAĞANÜSTÜ DURUMLARDA İLETİŞİM</w:t>
              <w:br/>
              <w:t>4.4.1. Afet Durumlarında İletişim Kurma Yolları</w:t>
              <w:br/>
              <w:t>4.4.2. Salgın Durumlarında İletişim Kurma Yolları </w:t>
              <w:br/>
              <w:t>4.4.3. Kaza Durumlarında İletişim Kurma Yolları </w:t>
            </w:r>
          </w:p>
        </w:tc>
        <w:tc>
          <w:tcPr>
            <w:tcW w:w="3260" w:type="dxa"/>
            <w:vAlign w:val="center"/>
          </w:tcPr>
          <w:p w:rsidR="00C60E81" w:rsidRPr="00C60E81" w:rsidRDefault="00C60E81" w:rsidP="00262F51">
            <w:pPr>
              <w:rPr>
                <w:sz w:val="14"/>
                <w:szCs w:val="14"/>
              </w:rPr>
            </w:pPr>
            <w:r w:rsidRPr="00C60E81">
              <w:rPr>
                <w:sz w:val="14"/>
                <w:szCs w:val="14"/>
              </w:rPr>
              <w:t>Olağanüstü durumlarda etkili iletişim kurar.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MESLEK ETİĞİ VE İLKELERİ</w:t>
              <w:br/>
              <w:t>5.1. ETIK İLKELER </w:t>
              <w:br/>
              <w:t>5.1.1. Sağlık Meslek Etiği İlkeleri</w:t>
              <w:br/>
              <w:t>5.1.2. Etik Sorunlar </w:t>
            </w:r>
          </w:p>
        </w:tc>
        <w:tc>
          <w:tcPr>
            <w:tcW w:w="3260" w:type="dxa"/>
            <w:vAlign w:val="center"/>
          </w:tcPr>
          <w:p w:rsidR="00C60E81" w:rsidRPr="00C60E81" w:rsidRDefault="00C60E81" w:rsidP="00262F51">
            <w:pPr>
              <w:rPr>
                <w:sz w:val="14"/>
                <w:szCs w:val="14"/>
              </w:rPr>
            </w:pPr>
            <w:r w:rsidRPr="00C60E81">
              <w:rPr>
                <w:sz w:val="14"/>
                <w:szCs w:val="14"/>
              </w:rPr>
              <w:t>Sağlık etiği kavramlarını ve ilkelerini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5.1.3. Etik Karar Verme Aşamaları</w:t>
              <w:br/>
              <w:t>5.1.4. Etik Kurullar</w:t>
              <w:br/>
              <w:t>5.1.5. Hastane Etik Kurullarının Amaç Görev ve Üyeleri </w:t>
              <w:br/>
              <w:t>5.1.6. Sağlık Meslek Mensubu ile İlgili Suç Tanımları </w:t>
            </w:r>
          </w:p>
        </w:tc>
        <w:tc>
          <w:tcPr>
            <w:tcW w:w="3260" w:type="dxa"/>
            <w:vAlign w:val="center"/>
          </w:tcPr>
          <w:p w:rsidR="00C60E81" w:rsidRPr="00C60E81" w:rsidRDefault="00C60E81" w:rsidP="00262F51">
            <w:pPr>
              <w:rPr>
                <w:sz w:val="14"/>
                <w:szCs w:val="14"/>
              </w:rPr>
            </w:pPr>
            <w:r w:rsidRPr="00C60E81">
              <w:rPr>
                <w:sz w:val="14"/>
                <w:szCs w:val="14"/>
              </w:rPr>
              <w:t>Sağlık etiği kavramlarını ve ilkelerini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EKİP ÇALIŞMASI</w:t>
              <w:br/>
              <w:t>5.2.1. Ekibin Özellikleri </w:t>
              <w:br/>
              <w:t>5.2.2. Ekip Çalışmasının Önemi </w:t>
              <w:br/>
              <w:t>5.2.3. Sağlık Ekibinin Amaçları </w:t>
            </w:r>
          </w:p>
        </w:tc>
        <w:tc>
          <w:tcPr>
            <w:tcW w:w="3260" w:type="dxa"/>
            <w:vAlign w:val="center"/>
          </w:tcPr>
          <w:p w:rsidR="00C60E81" w:rsidRPr="00C60E81" w:rsidRDefault="00C60E81" w:rsidP="00262F51">
            <w:pPr>
              <w:rPr>
                <w:sz w:val="14"/>
                <w:szCs w:val="14"/>
              </w:rPr>
            </w:pPr>
            <w:r w:rsidRPr="00C60E81">
              <w:rPr>
                <w:sz w:val="14"/>
                <w:szCs w:val="14"/>
              </w:rPr>
              <w:t>Meslekler arası iş birliği ve ekip çalışmasının önemini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5.2.4. Sağlık Hizmetlerinde Ekip Çalışmasının Faydaları </w:t>
              <w:br/>
              <w:t>5.2.5. Sağlık Ekibi Üyeleri ve Görevleri </w:t>
              <w:br/>
              <w:t>5.2.6. Ekip Çalışması İçin Gerekli Bireysel ve Yönetsel Koşullar </w:t>
              <w:br/>
              <w:t/>
              <w:br/>
              <w:t>2.Dönem 1.Sınav </w:t>
            </w:r>
          </w:p>
        </w:tc>
        <w:tc>
          <w:tcPr>
            <w:tcW w:w="3260" w:type="dxa"/>
            <w:vAlign w:val="center"/>
          </w:tcPr>
          <w:p w:rsidR="00C60E81" w:rsidRPr="00C60E81" w:rsidRDefault="00C60E81" w:rsidP="00262F51">
            <w:pPr>
              <w:rPr>
                <w:sz w:val="14"/>
                <w:szCs w:val="14"/>
              </w:rPr>
            </w:pPr>
            <w:r w:rsidRPr="00C60E81">
              <w:rPr>
                <w:sz w:val="14"/>
                <w:szCs w:val="14"/>
              </w:rPr>
              <w:t>Meslekler arası iş birliği ve ekip çalışmasının önemini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İNSAN HAKLARI VE HASTA HAKLARI </w:t>
              <w:br/>
              <w:t>5.3.1. Dünyada ve Türkiyede İnsan Haklarının Gelişimi </w:t>
              <w:br/>
              <w:t>5.3.2. İnsan Hakları</w:t>
              <w:br/>
              <w:t>5.3.3. Dünyada ve Türkiyede Hasta Haklarının Gelişimi </w:t>
              <w:br/>
              <w:t>5.3.4. Hasta Hakları </w:t>
            </w:r>
          </w:p>
        </w:tc>
        <w:tc>
          <w:tcPr>
            <w:tcW w:w="3260" w:type="dxa"/>
            <w:vAlign w:val="center"/>
          </w:tcPr>
          <w:p w:rsidR="00C60E81" w:rsidRPr="00C60E81" w:rsidRDefault="00C60E81" w:rsidP="00262F51">
            <w:pPr>
              <w:rPr>
                <w:sz w:val="14"/>
                <w:szCs w:val="14"/>
              </w:rPr>
            </w:pPr>
            <w:r w:rsidRPr="00C60E81">
              <w:rPr>
                <w:sz w:val="14"/>
                <w:szCs w:val="14"/>
              </w:rPr>
              <w:t>2. Dönem 1. Sınav Hasta Hakları Yönetmeliği ve İnsan Hakları Evrensel Bildirgesi doğrultusunda insan hakları ve hasta haklarını korur.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SAĞLIK HİZMETLERİ VE PERSONEL YÖNETİMİ </w:t>
              <w:br/>
              <w:t>6.1. SAĞLIK BAKANLIĞININ GÖREVLERI SAĞLIK BAKANLIĞININ MERKEZ TAŞRA TEŞKILAT YAPISI </w:t>
              <w:br/>
              <w:t>6.1.1. Ülkemizde Sağlık Hizmetlerinin İşleyişi</w:t>
              <w:br/>
              <w:t>6.1.2. Sağlık Bakanlığının Görevleri </w:t>
            </w:r>
          </w:p>
        </w:tc>
        <w:tc>
          <w:tcPr>
            <w:tcW w:w="3260" w:type="dxa"/>
            <w:vAlign w:val="center"/>
          </w:tcPr>
          <w:p w:rsidR="00C60E81" w:rsidRPr="00C60E81" w:rsidRDefault="00C60E81" w:rsidP="00262F51">
            <w:pPr>
              <w:rPr>
                <w:sz w:val="14"/>
                <w:szCs w:val="14"/>
              </w:rPr>
            </w:pPr>
            <w:r w:rsidRPr="00C60E81">
              <w:rPr>
                <w:sz w:val="14"/>
                <w:szCs w:val="14"/>
              </w:rPr>
              <w:t>Sağlık hizmetlerinin işleyişini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6.1.3. Sağlık Bakanlığı Merkez-Taşra Teşkilatı ve Hizmet Birimleri </w:t>
              <w:br/>
              <w:t>6.1.4. Sağlık Bakanlığına Bağlı Kuruluşlar </w:t>
            </w:r>
          </w:p>
        </w:tc>
        <w:tc>
          <w:tcPr>
            <w:tcW w:w="3260" w:type="dxa"/>
            <w:vAlign w:val="center"/>
          </w:tcPr>
          <w:p w:rsidR="00C60E81" w:rsidRPr="00C60E81" w:rsidRDefault="00C60E81" w:rsidP="00262F51">
            <w:pPr>
              <w:rPr>
                <w:sz w:val="14"/>
                <w:szCs w:val="14"/>
              </w:rPr>
            </w:pPr>
            <w:r w:rsidRPr="00C60E81">
              <w:rPr>
                <w:sz w:val="14"/>
                <w:szCs w:val="14"/>
              </w:rPr>
              <w:t>Sağlık hizmetlerinin işleyişini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6.1.5. Sağlık Bakanlığına Bağlı Kurullar </w:t>
              <w:br/>
              <w:t>6.1.6. Sağlıkla İlgili Ulusal ve Uluslararası Kuruluşlar </w:t>
              <w:br/>
              <w:t/>
            </w:r>
          </w:p>
        </w:tc>
        <w:tc>
          <w:tcPr>
            <w:tcW w:w="3260" w:type="dxa"/>
            <w:vAlign w:val="center"/>
          </w:tcPr>
          <w:p w:rsidR="00C60E81" w:rsidRPr="00C60E81" w:rsidRDefault="00C60E81" w:rsidP="00262F51">
            <w:pPr>
              <w:rPr>
                <w:sz w:val="14"/>
                <w:szCs w:val="14"/>
              </w:rPr>
            </w:pPr>
            <w:r w:rsidRPr="00C60E81">
              <w:rPr>
                <w:sz w:val="14"/>
                <w:szCs w:val="14"/>
              </w:rPr>
              <w:t>Sağlık hizmetlerinin işleyişini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SAĞLIK HİZMETİ VEREN KURUMLAR VE YÖNETİM YAPISI</w:t>
              <w:br/>
              <w:t>6.2.1. Sağlık Hizmeti Veren Kurumlarda </w:t>
              <w:br/>
              <w:t>6.2.2. Sağlık Hizmeti Veren Kurumlarda Çalışanlar </w:t>
            </w:r>
          </w:p>
        </w:tc>
        <w:tc>
          <w:tcPr>
            <w:tcW w:w="3260" w:type="dxa"/>
            <w:vAlign w:val="center"/>
          </w:tcPr>
          <w:p w:rsidR="00C60E81" w:rsidRPr="00C60E81" w:rsidRDefault="00C60E81" w:rsidP="00262F51">
            <w:pPr>
              <w:rPr>
                <w:sz w:val="14"/>
                <w:szCs w:val="14"/>
              </w:rPr>
            </w:pPr>
            <w:r w:rsidRPr="00C60E81">
              <w:rPr>
                <w:sz w:val="14"/>
                <w:szCs w:val="14"/>
              </w:rPr>
              <w:t>Sağlık kurumlarının yönetim yapısını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6.2.3. Ebe ve Hemşire Yardımcısı Sağlık Bakım Teknisyeninin Birlikte Görev Yaptığı Sağlık Personelleri </w:t>
              <w:br/>
              <w:t>6.2.4. Ebe ve Hemşire Yardımcısı Sağlık Bakım Teknisyeninin Görev ve Sorumlulukları </w:t>
            </w:r>
          </w:p>
        </w:tc>
        <w:tc>
          <w:tcPr>
            <w:tcW w:w="3260" w:type="dxa"/>
            <w:vAlign w:val="center"/>
          </w:tcPr>
          <w:p w:rsidR="00C60E81" w:rsidRPr="00C60E81" w:rsidRDefault="00C60E81" w:rsidP="00262F51">
            <w:pPr>
              <w:rPr>
                <w:sz w:val="14"/>
                <w:szCs w:val="14"/>
              </w:rPr>
            </w:pPr>
            <w:r w:rsidRPr="00C60E81">
              <w:rPr>
                <w:sz w:val="14"/>
                <w:szCs w:val="14"/>
              </w:rPr>
              <w:t>Sağlık kurumlarının yönetim yapısını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MESLEKİ MEVZUAT VE MOBBİNG </w:t>
              <w:br/>
              <w:t>7.1. MESLEKİ KANUN VE YÖNETMELİKLER</w:t>
              <w:br/>
              <w:t>7.1.1. Mevzuat ile İlgili Kavramlar </w:t>
            </w:r>
          </w:p>
        </w:tc>
        <w:tc>
          <w:tcPr>
            <w:tcW w:w="3260" w:type="dxa"/>
            <w:vAlign w:val="center"/>
          </w:tcPr>
          <w:p w:rsidR="00C60E81" w:rsidRPr="00C60E81" w:rsidRDefault="00C60E81" w:rsidP="00262F51">
            <w:pPr>
              <w:rPr>
                <w:sz w:val="14"/>
                <w:szCs w:val="14"/>
              </w:rPr>
            </w:pPr>
            <w:r w:rsidRPr="00C60E81">
              <w:rPr>
                <w:sz w:val="14"/>
                <w:szCs w:val="14"/>
              </w:rPr>
              <w:t>Mesleki kanun ve yönetmelikleri takip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7.1.2. Memurun İstihdam Şekilleri </w:t>
              <w:br/>
              <w:t>7.1.3. Memurun Ödev ve Sorumlulukları  </w:t>
              <w:br/>
              <w:t/>
            </w:r>
          </w:p>
        </w:tc>
        <w:tc>
          <w:tcPr>
            <w:tcW w:w="3260" w:type="dxa"/>
            <w:vAlign w:val="center"/>
          </w:tcPr>
          <w:p w:rsidR="00C60E81" w:rsidRPr="00C60E81" w:rsidRDefault="00C60E81" w:rsidP="00262F51">
            <w:pPr>
              <w:rPr>
                <w:sz w:val="14"/>
                <w:szCs w:val="14"/>
              </w:rPr>
            </w:pPr>
            <w:r w:rsidRPr="00C60E81">
              <w:rPr>
                <w:sz w:val="14"/>
                <w:szCs w:val="14"/>
              </w:rPr>
              <w:t>Mesleki kanun ve yönetmelikleri takip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2. MOBBİNG </w:t>
              <w:br/>
              <w:t>7.2.1. Mobbing Çeşitleri</w:t>
              <w:br/>
              <w:t>7.2.2. Mobbing Nedenleri </w:t>
            </w:r>
          </w:p>
        </w:tc>
        <w:tc>
          <w:tcPr>
            <w:tcW w:w="3260" w:type="dxa"/>
            <w:vAlign w:val="center"/>
          </w:tcPr>
          <w:p w:rsidR="00C60E81" w:rsidRPr="00C60E81" w:rsidRDefault="00C60E81" w:rsidP="00262F51">
            <w:pPr>
              <w:rPr>
                <w:sz w:val="14"/>
                <w:szCs w:val="14"/>
              </w:rPr>
            </w:pPr>
            <w:r w:rsidRPr="00C60E81">
              <w:rPr>
                <w:sz w:val="14"/>
                <w:szCs w:val="14"/>
              </w:rPr>
              <w:t>2. Dönem 2. Sınav Mobbingde yapılacakları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7.2.3. Mobbing Sayılabilecek Koşullar</w:t>
              <w:br/>
              <w:t>7.2.4. Mobbingin Genel Belirtileri </w:t>
              <w:br/>
              <w:t>2.Dönem 2.Sınav </w:t>
            </w:r>
          </w:p>
        </w:tc>
        <w:tc>
          <w:tcPr>
            <w:tcW w:w="3260" w:type="dxa"/>
            <w:vAlign w:val="center"/>
          </w:tcPr>
          <w:p w:rsidR="00C60E81" w:rsidRPr="00C60E81" w:rsidRDefault="00C60E81" w:rsidP="00262F51">
            <w:pPr>
              <w:rPr>
                <w:sz w:val="14"/>
                <w:szCs w:val="14"/>
              </w:rPr>
            </w:pPr>
            <w:r w:rsidRPr="00C60E81">
              <w:rPr>
                <w:sz w:val="14"/>
                <w:szCs w:val="14"/>
              </w:rPr>
              <w:t>Mobbingde yapılacakları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7.2.5. Mobbing Karşısında Yapılacaklar </w:t>
              <w:br/>
              <w:t>7.2.6. Sağlık Çalışanlarının Maruz Kaldığı Şiddet Türleri</w:t>
            </w:r>
          </w:p>
        </w:tc>
        <w:tc>
          <w:tcPr>
            <w:tcW w:w="3260" w:type="dxa"/>
            <w:vAlign w:val="center"/>
          </w:tcPr>
          <w:p w:rsidR="00C60E81" w:rsidRPr="00C60E81" w:rsidRDefault="00C60E81" w:rsidP="00262F51">
            <w:pPr>
              <w:rPr>
                <w:sz w:val="14"/>
                <w:szCs w:val="14"/>
              </w:rPr>
            </w:pPr>
            <w:r w:rsidRPr="00C60E81">
              <w:rPr>
                <w:sz w:val="14"/>
                <w:szCs w:val="14"/>
              </w:rPr>
              <w:t>Mobbingde yapılacakları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ilgili görsel ve videolar ders kitabı ilgili mevzuat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demonstrasyon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