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MUHASEBE VE FNANSMAN ALANI 12. SINIF  FNANSAL OKURYAZARLıK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FİNANSAL OKURYAZARLIK </w:t>
              <w:br/>
              <w:t>1. FİNANSAL OKURYAZARLIK</w:t>
              <w:br/>
              <w:t>1.1. FİNANSAL OKURYAZARLIK İLE İLİŞKİLİ KAVRAMLAR</w:t>
              <w:br/>
              <w:t>1.1.1. Finans Kavramı </w:t>
              <w:br/>
              <w:t>1.1.2. Okuryazarlık Kavramı </w:t>
              <w:br/>
              <w:t>1.1.3. Kişisel Finans Kavramı  </w:t>
              <w:br/>
              <w:t/>
            </w:r>
          </w:p>
        </w:tc>
        <w:tc>
          <w:tcPr>
            <w:tcW w:w="3260" w:type="dxa"/>
            <w:vAlign w:val="center"/>
          </w:tcPr>
          <w:p w:rsidR="00C60E81" w:rsidRPr="00C60E81" w:rsidRDefault="00C60E81" w:rsidP="00262F51">
            <w:pPr>
              <w:rPr>
                <w:sz w:val="14"/>
                <w:szCs w:val="14"/>
              </w:rPr>
            </w:pPr>
            <w:r w:rsidRPr="00C60E81">
              <w:rPr>
                <w:sz w:val="14"/>
                <w:szCs w:val="14"/>
              </w:rPr>
              <w:t>Finansal okuryazarlık ile ilişkili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Finansal Farkındalık </w:t>
              <w:br/>
              <w:t>1.1.5. Finansal Yetenek </w:t>
              <w:br/>
              <w:t>1.1.6. Finansal Sorumluluk </w:t>
            </w:r>
          </w:p>
        </w:tc>
        <w:tc>
          <w:tcPr>
            <w:tcW w:w="3260" w:type="dxa"/>
            <w:vAlign w:val="center"/>
          </w:tcPr>
          <w:p w:rsidR="00C60E81" w:rsidRPr="00C60E81" w:rsidRDefault="00C60E81" w:rsidP="00262F51">
            <w:pPr>
              <w:rPr>
                <w:sz w:val="14"/>
                <w:szCs w:val="14"/>
              </w:rPr>
            </w:pPr>
            <w:r w:rsidRPr="00C60E81">
              <w:rPr>
                <w:sz w:val="14"/>
                <w:szCs w:val="14"/>
              </w:rPr>
              <w:t>Finansal okuryazarlık ile ilişkili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FİNANSAL OKURYAZARLIK İLE İLGİLİ DİĞER KAVRAMLAR</w:t>
              <w:br/>
              <w:t>1.2.1. Para Kavramı ve Tarihçesi </w:t>
              <w:br/>
              <w:t>1.2.2. Paranın Özellikleri </w:t>
            </w:r>
          </w:p>
        </w:tc>
        <w:tc>
          <w:tcPr>
            <w:tcW w:w="3260" w:type="dxa"/>
            <w:vAlign w:val="center"/>
          </w:tcPr>
          <w:p w:rsidR="00C60E81" w:rsidRPr="00C60E81" w:rsidRDefault="00C60E81" w:rsidP="00262F51">
            <w:pPr>
              <w:rPr>
                <w:sz w:val="14"/>
                <w:szCs w:val="14"/>
              </w:rPr>
            </w:pPr>
            <w:r w:rsidRPr="00C60E81">
              <w:rPr>
                <w:sz w:val="14"/>
                <w:szCs w:val="14"/>
              </w:rPr>
              <w:t>Finansal okuryazarlık ile ilgili diğer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Paranın İşlevleri</w:t>
              <w:br/>
              <w:t>1.2.4. Merkez Bankası ve Fiyat İstikrarı </w:t>
            </w:r>
          </w:p>
        </w:tc>
        <w:tc>
          <w:tcPr>
            <w:tcW w:w="3260" w:type="dxa"/>
            <w:vAlign w:val="center"/>
          </w:tcPr>
          <w:p w:rsidR="00C60E81" w:rsidRPr="00C60E81" w:rsidRDefault="00C60E81" w:rsidP="00262F51">
            <w:pPr>
              <w:rPr>
                <w:sz w:val="14"/>
                <w:szCs w:val="14"/>
              </w:rPr>
            </w:pPr>
            <w:r w:rsidRPr="00C60E81">
              <w:rPr>
                <w:sz w:val="14"/>
                <w:szCs w:val="14"/>
              </w:rPr>
              <w:t>Finansal okuryazarlık ile ilgili diğer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FİNANSAL OKURYAZARLIK KAVRAMI </w:t>
              <w:br/>
              <w:t>1.3.1. Finansal Okuryazarlığın Bileşenleri </w:t>
              <w:br/>
              <w:t>1.3.2. Finansal Okuryazarlığın Amaçları </w:t>
            </w:r>
          </w:p>
        </w:tc>
        <w:tc>
          <w:tcPr>
            <w:tcW w:w="3260" w:type="dxa"/>
            <w:vAlign w:val="center"/>
          </w:tcPr>
          <w:p w:rsidR="00C60E81" w:rsidRPr="00C60E81" w:rsidRDefault="00C60E81" w:rsidP="00262F51">
            <w:pPr>
              <w:rPr>
                <w:sz w:val="14"/>
                <w:szCs w:val="14"/>
              </w:rPr>
            </w:pPr>
            <w:r w:rsidRPr="00C60E81">
              <w:rPr>
                <w:sz w:val="14"/>
                <w:szCs w:val="14"/>
              </w:rPr>
              <w:t>Finansal okuryazarlık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Finansal Okuryazarlık Eğitiminin Önemi</w:t>
              <w:br/>
              <w:t>1.3.4. Finansal Okuryazarlığın Geliştirilmesi </w:t>
              <w:br/>
              <w:t>1.3.5. Finansal Okuryazarlık Hakkındaki Mitler Yanlış İnanışlar </w:t>
            </w:r>
          </w:p>
        </w:tc>
        <w:tc>
          <w:tcPr>
            <w:tcW w:w="3260" w:type="dxa"/>
            <w:vAlign w:val="center"/>
          </w:tcPr>
          <w:p w:rsidR="00C60E81" w:rsidRPr="00C60E81" w:rsidRDefault="00C60E81" w:rsidP="00262F51">
            <w:pPr>
              <w:rPr>
                <w:sz w:val="14"/>
                <w:szCs w:val="14"/>
              </w:rPr>
            </w:pPr>
            <w:r w:rsidRPr="00C60E81">
              <w:rPr>
                <w:sz w:val="14"/>
                <w:szCs w:val="14"/>
              </w:rPr>
              <w:t>Finansal okuryazarlık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FİNANSAL OKURYAZARLIĞI ETKİLEYEN FAKTÖRLER </w:t>
              <w:br/>
              <w:t>1.4.1. Sosyal  Demografik Özellikler</w:t>
              <w:br/>
              <w:t>1.4.2. Finansal Memnuniyet</w:t>
              <w:br/>
              <w:t>1.4.3. Gelir Düzeyi </w:t>
            </w:r>
          </w:p>
        </w:tc>
        <w:tc>
          <w:tcPr>
            <w:tcW w:w="3260" w:type="dxa"/>
            <w:vAlign w:val="center"/>
          </w:tcPr>
          <w:p w:rsidR="00C60E81" w:rsidRPr="00C60E81" w:rsidRDefault="00C60E81" w:rsidP="00262F51">
            <w:pPr>
              <w:rPr>
                <w:sz w:val="14"/>
                <w:szCs w:val="14"/>
              </w:rPr>
            </w:pPr>
            <w:r w:rsidRPr="00C60E81">
              <w:rPr>
                <w:sz w:val="14"/>
                <w:szCs w:val="14"/>
              </w:rPr>
              <w:t>Finansal okuryazarlığı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İş Deneyimi </w:t>
              <w:br/>
              <w:t>1.4.5. Bireyin Aile Geçmişi</w:t>
              <w:br/>
              <w:t>1.4.6. Kişilik </w:t>
              <w:br/>
              <w:t>1.4.7. Arkadaş Çevresi</w:t>
              <w:br/>
              <w:t>1.4.8. Umutsuzluk </w:t>
              <w:br/>
              <w:t/>
              <w:br/>
              <w:t>1.Dönem 1.Sınav </w:t>
            </w:r>
          </w:p>
        </w:tc>
        <w:tc>
          <w:tcPr>
            <w:tcW w:w="3260" w:type="dxa"/>
            <w:vAlign w:val="center"/>
          </w:tcPr>
          <w:p w:rsidR="00C60E81" w:rsidRPr="00C60E81" w:rsidRDefault="00C60E81" w:rsidP="00262F51">
            <w:pPr>
              <w:rPr>
                <w:sz w:val="14"/>
                <w:szCs w:val="14"/>
              </w:rPr>
            </w:pPr>
            <w:r w:rsidRPr="00C60E81">
              <w:rPr>
                <w:sz w:val="14"/>
                <w:szCs w:val="14"/>
              </w:rPr>
              <w:t>Finansal okuryazarlığı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FİNANSAL OKURYAZAR BİREYİN ÖZELLİKLERİ </w:t>
              <w:br/>
              <w:t>1.5.1. İyi İletişim Kurabilmek</w:t>
              <w:br/>
              <w:t>1.5.2. Parayı Etkili Yönetebilmek  </w:t>
              <w:br/>
              <w:t/>
            </w:r>
          </w:p>
        </w:tc>
        <w:tc>
          <w:tcPr>
            <w:tcW w:w="3260" w:type="dxa"/>
            <w:vAlign w:val="center"/>
          </w:tcPr>
          <w:p w:rsidR="00C60E81" w:rsidRPr="00C60E81" w:rsidRDefault="00C60E81" w:rsidP="00262F51">
            <w:pPr>
              <w:rPr>
                <w:sz w:val="14"/>
                <w:szCs w:val="14"/>
              </w:rPr>
            </w:pPr>
            <w:r w:rsidRPr="00C60E81">
              <w:rPr>
                <w:sz w:val="14"/>
                <w:szCs w:val="14"/>
              </w:rPr>
              <w:t>1. Dönem 1. Sınav Finansal okuryazar bireyin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 Finansal Sistemi Kavrayabilmek </w:t>
              <w:br/>
              <w:t>1.5.4. Finansal Planlama Yapabilmek </w:t>
              <w:br/>
              <w:t>1.5.5. Bütçeyi Etkin Yönetebilmek </w:t>
            </w:r>
          </w:p>
        </w:tc>
        <w:tc>
          <w:tcPr>
            <w:tcW w:w="3260" w:type="dxa"/>
            <w:vAlign w:val="center"/>
          </w:tcPr>
          <w:p w:rsidR="00C60E81" w:rsidRPr="00C60E81" w:rsidRDefault="00C60E81" w:rsidP="00262F51">
            <w:pPr>
              <w:rPr>
                <w:sz w:val="14"/>
                <w:szCs w:val="14"/>
              </w:rPr>
            </w:pPr>
            <w:r w:rsidRPr="00C60E81">
              <w:rPr>
                <w:sz w:val="14"/>
                <w:szCs w:val="14"/>
              </w:rPr>
              <w:t>Finansal okuryazar bireyin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TÜRKİYEDE VE DÜNYADA FİNANSAL OKURYAZARLIK ÇALIŞMALARI</w:t>
              <w:br/>
              <w:t>2. TÜRKİYEDE VE DÜNYADA FİNANSAL OKURYAZARLIK ÇALIŞMALARI </w:t>
              <w:br/>
              <w:t>2.1. TÜRKİYEDEKİ FİNANSAL OKURYAZARLIK ÇALIŞMALARI </w:t>
              <w:br/>
              <w:t>2.1.1. Türkiye Cumhuriyet Merkez Bankası TCMB </w:t>
              <w:br/>
              <w:t>2.1.2. Sermaye Piyasası Kurulu SPK</w:t>
              <w:br/>
              <w:t>2.1.3. T.C. Aile ve Sosyal Hizmetler Bakanlığı </w:t>
              <w:br/>
              <w:t>2.1.4. Finansal Okuryazarlık ve Erişim Derneği FODER </w:t>
            </w:r>
          </w:p>
        </w:tc>
        <w:tc>
          <w:tcPr>
            <w:tcW w:w="3260" w:type="dxa"/>
            <w:vAlign w:val="center"/>
          </w:tcPr>
          <w:p w:rsidR="00C60E81" w:rsidRPr="00C60E81" w:rsidRDefault="00C60E81" w:rsidP="00262F51">
            <w:pPr>
              <w:rPr>
                <w:sz w:val="14"/>
                <w:szCs w:val="14"/>
              </w:rPr>
            </w:pPr>
            <w:r w:rsidRPr="00C60E81">
              <w:rPr>
                <w:sz w:val="14"/>
                <w:szCs w:val="14"/>
              </w:rPr>
              <w:t>Türkiyede finansal okuryazarlık çalışmalarını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Habitat Derneği</w:t>
              <w:br/>
              <w:t>2.1.6. Borsa İstanbul BİST </w:t>
              <w:br/>
              <w:t>2.1.7. Bankacılık Düzenleme ve Denetleme Kurumu BDDK</w:t>
              <w:br/>
              <w:t>2.1.8. Türkiye Sermaye Piyasaları Birliği TSPB </w:t>
              <w:br/>
              <w:t>2.1.9. Diğer Kurum ve Kuruluşlar</w:t>
              <w:br/>
              <w:t>2.1.10. Türkiyedeki Finansal Okuryazarlıkla İlgili Uygulamaya Konulan Projeler </w:t>
            </w:r>
          </w:p>
        </w:tc>
        <w:tc>
          <w:tcPr>
            <w:tcW w:w="3260" w:type="dxa"/>
            <w:vAlign w:val="center"/>
          </w:tcPr>
          <w:p w:rsidR="00C60E81" w:rsidRPr="00C60E81" w:rsidRDefault="00C60E81" w:rsidP="00262F51">
            <w:pPr>
              <w:rPr>
                <w:sz w:val="14"/>
                <w:szCs w:val="14"/>
              </w:rPr>
            </w:pPr>
            <w:r w:rsidRPr="00C60E81">
              <w:rPr>
                <w:sz w:val="14"/>
                <w:szCs w:val="14"/>
              </w:rPr>
              <w:t>Türkiyede finansal okuryazarlık çalışmalarını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DÜNYADAKİ FİNANSAL OKURYAZARLIK ÇALIŞMALARI </w:t>
              <w:br/>
              <w:t>2.2.1. Ekonomik İş Birliği ve Kalkınma Örgütü OECD</w:t>
              <w:br/>
              <w:t>2.2.2. Dünya Bankası World Bank </w:t>
              <w:br/>
              <w:t>2.2.3. Avrupa Birliği AB</w:t>
              <w:br/>
              <w:t>2.2.4. Uluslararası Çocuk ve Gençlik Finansı CYFI </w:t>
              <w:br/>
              <w:t>2.2.5. Diğer Kuruluşlar </w:t>
            </w:r>
          </w:p>
        </w:tc>
        <w:tc>
          <w:tcPr>
            <w:tcW w:w="3260" w:type="dxa"/>
            <w:vAlign w:val="center"/>
          </w:tcPr>
          <w:p w:rsidR="00C60E81" w:rsidRPr="00C60E81" w:rsidRDefault="00C60E81" w:rsidP="00262F51">
            <w:pPr>
              <w:rPr>
                <w:sz w:val="14"/>
                <w:szCs w:val="14"/>
              </w:rPr>
            </w:pPr>
            <w:r w:rsidRPr="00C60E81">
              <w:rPr>
                <w:sz w:val="14"/>
                <w:szCs w:val="14"/>
              </w:rPr>
              <w:t>Dünyadaki finansal okuryazarlık çalışmalarını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TÜKETİM KAVRAMI</w:t>
              <w:br/>
              <w:t>3. TÜKETİM KAVRAMI</w:t>
              <w:br/>
              <w:t>3.1. İHTİYAÇ</w:t>
              <w:br/>
              <w:t>3.1.1. İhtiyacın Özellikleri</w:t>
              <w:br/>
              <w:t>3.1.2. İhtiyaçların Sınıflandırılması </w:t>
              <w:br/>
              <w:t>3.2. ABRAHAM MASLOWUN İHTİYAÇLAR HİYERARŞİSİ </w:t>
            </w:r>
          </w:p>
        </w:tc>
        <w:tc>
          <w:tcPr>
            <w:tcW w:w="3260" w:type="dxa"/>
            <w:vAlign w:val="center"/>
          </w:tcPr>
          <w:p w:rsidR="00C60E81" w:rsidRPr="00C60E81" w:rsidRDefault="00C60E81" w:rsidP="00262F51">
            <w:pPr>
              <w:rPr>
                <w:sz w:val="14"/>
                <w:szCs w:val="14"/>
              </w:rPr>
            </w:pPr>
            <w:r w:rsidRPr="00C60E81">
              <w:rPr>
                <w:sz w:val="14"/>
                <w:szCs w:val="14"/>
              </w:rPr>
              <w:t>İhtiyaç kavramını açıklar.</w:t>
              <w:br/>
              <w:t>Abraham Maslowun ihtiyaçlar hiyerarşisini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TÜKETİM KAVRAMI</w:t>
              <w:br/>
              <w:t>3.3.1. Tüketici Harcamaları ve Demografik Değişkenler</w:t>
              <w:br/>
              <w:t>3.3.2. Tüketici Davranışını Etkileyen Faktörler </w:t>
              <w:br/>
              <w:t>3.4. TÜKETİM ÇILGINLIĞI </w:t>
            </w:r>
          </w:p>
        </w:tc>
        <w:tc>
          <w:tcPr>
            <w:tcW w:w="3260" w:type="dxa"/>
            <w:vAlign w:val="center"/>
          </w:tcPr>
          <w:p w:rsidR="00C60E81" w:rsidRPr="00C60E81" w:rsidRDefault="00C60E81" w:rsidP="00262F51">
            <w:pPr>
              <w:rPr>
                <w:sz w:val="14"/>
                <w:szCs w:val="14"/>
              </w:rPr>
            </w:pPr>
            <w:r w:rsidRPr="00C60E81">
              <w:rPr>
                <w:sz w:val="14"/>
                <w:szCs w:val="14"/>
              </w:rPr>
              <w:t>Tüketim kavramı açıklar.</w:t>
              <w:br/>
              <w:t>Tüketim çılgınlığını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TÜKETİCİ HAKLARI </w:t>
              <w:br/>
              <w:t>3.5.1. Tüketicinin Korunması Hakkında Kanun</w:t>
              <w:br/>
              <w:t>3.5.2. Tüketicinin Yasal Hakları</w:t>
              <w:br/>
              <w:t>3.5.3. Tüketici Hakem Heyeti</w:t>
              <w:br/>
              <w:t>3.5.4. Tüketiciye Hizmet Veren Kurum ve Kuruluşlar</w:t>
              <w:br/>
              <w:t>3.6. İSTEK Mİ İHTİYAÇ MI  </w:t>
              <w:br/>
              <w:t>1.Dönem 2.Sınav </w:t>
            </w:r>
          </w:p>
        </w:tc>
        <w:tc>
          <w:tcPr>
            <w:tcW w:w="3260" w:type="dxa"/>
            <w:vAlign w:val="center"/>
          </w:tcPr>
          <w:p w:rsidR="00C60E81" w:rsidRPr="00C60E81" w:rsidRDefault="00C60E81" w:rsidP="00262F51">
            <w:pPr>
              <w:rPr>
                <w:sz w:val="14"/>
                <w:szCs w:val="14"/>
              </w:rPr>
            </w:pPr>
            <w:r w:rsidRPr="00C60E81">
              <w:rPr>
                <w:sz w:val="14"/>
                <w:szCs w:val="14"/>
              </w:rPr>
              <w:t>Tüketici haklarını açıklar.</w:t>
              <w:br/>
              <w:t>İstek mi ihtiyaç mı sorusunun incelemesini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ALIŞVERİŞ YAPARKEN DİKKAT EDİLMESİ GEREKEN KURALLAR</w:t>
              <w:br/>
              <w:t>3.7.1. Alışveriş Davranışını Etkileyen Faktörler </w:t>
              <w:br/>
              <w:t>3.7.2. Alışveriş Yaparken Dikkat Edilmesi Gereken Kurallar </w:t>
            </w:r>
          </w:p>
        </w:tc>
        <w:tc>
          <w:tcPr>
            <w:tcW w:w="3260" w:type="dxa"/>
            <w:vAlign w:val="center"/>
          </w:tcPr>
          <w:p w:rsidR="00C60E81" w:rsidRPr="00C60E81" w:rsidRDefault="00C60E81" w:rsidP="00262F51">
            <w:pPr>
              <w:rPr>
                <w:sz w:val="14"/>
                <w:szCs w:val="14"/>
              </w:rPr>
            </w:pPr>
            <w:r w:rsidRPr="00C60E81">
              <w:rPr>
                <w:sz w:val="14"/>
                <w:szCs w:val="14"/>
              </w:rPr>
              <w:t>1. Dönem 2. Sınav Alışveriş yaparken dikkat edilmesi gereken kuralları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BORÇ YÖNETİMİ </w:t>
              <w:br/>
              <w:t>3.8.1. Bireylerin Bankalardan Kullanılabileceği Kredi Çeşitleri </w:t>
              <w:br/>
              <w:t>3.8.2. Borç Yönetiminde Dikkat Edilecek Unsurlar </w:t>
            </w:r>
          </w:p>
        </w:tc>
        <w:tc>
          <w:tcPr>
            <w:tcW w:w="3260" w:type="dxa"/>
            <w:vAlign w:val="center"/>
          </w:tcPr>
          <w:p w:rsidR="00C60E81" w:rsidRPr="00C60E81" w:rsidRDefault="00C60E81" w:rsidP="00262F51">
            <w:pPr>
              <w:rPr>
                <w:sz w:val="14"/>
                <w:szCs w:val="14"/>
              </w:rPr>
            </w:pPr>
            <w:r w:rsidRPr="00C60E81">
              <w:rPr>
                <w:sz w:val="14"/>
                <w:szCs w:val="14"/>
              </w:rPr>
              <w:t>Borç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KREDİ KARTININ DOĞRU KULLANIMI </w:t>
              <w:br/>
              <w:t>3.9.1. Kredi Kartı</w:t>
              <w:br/>
              <w:t>3.9.2. Kredi Kartının Çeşitleri</w:t>
              <w:br/>
              <w:t>3.9.3. Kredi Kartının Üstün ve Sınırlı Yanları </w:t>
              <w:br/>
              <w:t>3.9.4. Kredi Kartı Kullanırken Dikkat Edilmesi Gereken Hususlar </w:t>
            </w:r>
          </w:p>
        </w:tc>
        <w:tc>
          <w:tcPr>
            <w:tcW w:w="3260" w:type="dxa"/>
            <w:vAlign w:val="center"/>
          </w:tcPr>
          <w:p w:rsidR="00C60E81" w:rsidRPr="00C60E81" w:rsidRDefault="00C60E81" w:rsidP="00262F51">
            <w:pPr>
              <w:rPr>
                <w:sz w:val="14"/>
                <w:szCs w:val="14"/>
              </w:rPr>
            </w:pPr>
            <w:r w:rsidRPr="00C60E81">
              <w:rPr>
                <w:sz w:val="14"/>
                <w:szCs w:val="14"/>
              </w:rPr>
              <w:t>Kredi kartının doğru kullanımını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3.10. İNTERNET BANKACILIĞININ KULLANIMI </w:t>
              <w:br/>
              <w:t>3.10.1. İnternet Bankacılığıyla Yapılabilecek İşlemler </w:t>
              <w:br/>
              <w:t>3.10.2. İnternet Bankacılığının Olumlu ve Olumsuz Yanları</w:t>
              <w:br/>
              <w:t>3.10.3. İnternet Bankacılığının Doğru Kullanımı </w:t>
            </w:r>
          </w:p>
        </w:tc>
        <w:tc>
          <w:tcPr>
            <w:tcW w:w="3260" w:type="dxa"/>
            <w:vAlign w:val="center"/>
          </w:tcPr>
          <w:p w:rsidR="00C60E81" w:rsidRPr="00C60E81" w:rsidRDefault="00C60E81" w:rsidP="00262F51">
            <w:pPr>
              <w:rPr>
                <w:sz w:val="14"/>
                <w:szCs w:val="14"/>
              </w:rPr>
            </w:pPr>
            <w:r w:rsidRPr="00C60E81">
              <w:rPr>
                <w:sz w:val="14"/>
                <w:szCs w:val="14"/>
              </w:rPr>
              <w:t>İnternet bankacılığının kullanımını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TASARRUF KAVRAMI </w:t>
              <w:br/>
              <w:t>4. TASARRUF KAVRAMI</w:t>
              <w:br/>
              <w:t>4.1. TASARRUF KAVRAMI</w:t>
              <w:br/>
              <w:t>4.2. TASARRUFUN AMACI </w:t>
            </w:r>
          </w:p>
        </w:tc>
        <w:tc>
          <w:tcPr>
            <w:tcW w:w="3260" w:type="dxa"/>
            <w:vAlign w:val="center"/>
          </w:tcPr>
          <w:p w:rsidR="00C60E81" w:rsidRPr="00C60E81" w:rsidRDefault="00C60E81" w:rsidP="00262F51">
            <w:pPr>
              <w:rPr>
                <w:sz w:val="14"/>
                <w:szCs w:val="14"/>
              </w:rPr>
            </w:pPr>
            <w:r w:rsidRPr="00C60E81">
              <w:rPr>
                <w:sz w:val="14"/>
                <w:szCs w:val="14"/>
              </w:rPr>
              <w:t>Tasarruf kavramını açıklar.</w:t>
              <w:br/>
              <w:t>Tasarrufun amacını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TASARRUFUN ÖNEMİ</w:t>
              <w:br/>
              <w:t>4.4. TASARRUFUN İLKELERİ </w:t>
            </w:r>
          </w:p>
        </w:tc>
        <w:tc>
          <w:tcPr>
            <w:tcW w:w="3260" w:type="dxa"/>
            <w:vAlign w:val="center"/>
          </w:tcPr>
          <w:p w:rsidR="00C60E81" w:rsidRPr="00C60E81" w:rsidRDefault="00C60E81" w:rsidP="00262F51">
            <w:pPr>
              <w:rPr>
                <w:sz w:val="14"/>
                <w:szCs w:val="14"/>
              </w:rPr>
            </w:pPr>
            <w:r w:rsidRPr="00C60E81">
              <w:rPr>
                <w:sz w:val="14"/>
                <w:szCs w:val="14"/>
              </w:rPr>
              <w:t>Tasarrufun önemini açıklar.</w:t>
              <w:br/>
              <w:t>Tasarruf ilkelerini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PAYLAŞIM EKONOMİSİ</w:t>
              <w:br/>
              <w:t>4.6. TASARRUFUN PLANLANMASI </w:t>
            </w:r>
          </w:p>
        </w:tc>
        <w:tc>
          <w:tcPr>
            <w:tcW w:w="3260" w:type="dxa"/>
            <w:vAlign w:val="center"/>
          </w:tcPr>
          <w:p w:rsidR="00C60E81" w:rsidRPr="00C60E81" w:rsidRDefault="00C60E81" w:rsidP="00262F51">
            <w:pPr>
              <w:rPr>
                <w:sz w:val="14"/>
                <w:szCs w:val="14"/>
              </w:rPr>
            </w:pPr>
            <w:r w:rsidRPr="00C60E81">
              <w:rPr>
                <w:sz w:val="14"/>
                <w:szCs w:val="14"/>
              </w:rPr>
              <w:t>Paylaşım ekonomisini açıklar.</w:t>
              <w:br/>
              <w:t>Tasarrufların planlanmasını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FİNANSAL YATIRIM ARAÇLARI </w:t>
              <w:br/>
              <w:t>4.7.1. Borsa</w:t>
              <w:br/>
              <w:t>4.7.2. Hisse Senedi</w:t>
              <w:br/>
              <w:t>4.7.3. Döviz</w:t>
              <w:br/>
              <w:t>4.7.4. Tahvil </w:t>
              <w:br/>
              <w:t>4.7.5. Repo </w:t>
              <w:br/>
              <w:t>4.7.6. Gayrimenkul Yatırım Ortaklığı </w:t>
            </w:r>
          </w:p>
        </w:tc>
        <w:tc>
          <w:tcPr>
            <w:tcW w:w="3260" w:type="dxa"/>
            <w:vAlign w:val="center"/>
          </w:tcPr>
          <w:p w:rsidR="00C60E81" w:rsidRPr="00C60E81" w:rsidRDefault="00C60E81" w:rsidP="00262F51">
            <w:pPr>
              <w:rPr>
                <w:sz w:val="14"/>
                <w:szCs w:val="14"/>
              </w:rPr>
            </w:pPr>
            <w:r w:rsidRPr="00C60E81">
              <w:rPr>
                <w:sz w:val="14"/>
                <w:szCs w:val="14"/>
              </w:rPr>
              <w:t>Finansal yatırım araçları sıralayarak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4.7.7. Mevduat Faizleri</w:t>
              <w:br/>
              <w:t>4.7.8. Kâr  Zarar Ortaklığı Belgesi</w:t>
              <w:br/>
              <w:t>4.7.9. Katılma İntifa Senetleri</w:t>
              <w:br/>
              <w:t>4.7.10. Hazine Bonoları</w:t>
              <w:br/>
              <w:t>4.7.11. Gelir Ortaklığı Senedi</w:t>
              <w:br/>
              <w:t>4.7.12. Banka Bonoları ve Banka Garantili Bonolar </w:t>
              <w:br/>
              <w:t/>
              <w:br/>
              <w:t>2.Dönem 1.Sınav </w:t>
            </w:r>
          </w:p>
        </w:tc>
        <w:tc>
          <w:tcPr>
            <w:tcW w:w="3260" w:type="dxa"/>
            <w:vAlign w:val="center"/>
          </w:tcPr>
          <w:p w:rsidR="00C60E81" w:rsidRPr="00C60E81" w:rsidRDefault="00C60E81" w:rsidP="00262F51">
            <w:pPr>
              <w:rPr>
                <w:sz w:val="14"/>
                <w:szCs w:val="14"/>
              </w:rPr>
            </w:pPr>
            <w:r w:rsidRPr="00C60E81">
              <w:rPr>
                <w:sz w:val="14"/>
                <w:szCs w:val="14"/>
              </w:rPr>
              <w:t>Finansal yatırım araçları sıralayarak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4.7.13. Finansman Bonoları</w:t>
              <w:br/>
              <w:t>4.7.14. Varlığa Dayalı Menkul Kıymet</w:t>
              <w:br/>
              <w:t>4.7.15. Forex foreks Piyasası </w:t>
              <w:br/>
              <w:t>4.7.16. Kripto Varlıklar</w:t>
              <w:br/>
              <w:t>4.7.17. Yatırım Fonları</w:t>
              <w:br/>
              <w:t>4.7.18. Menkul Kıymet Yatırım Fonları </w:t>
            </w:r>
          </w:p>
        </w:tc>
        <w:tc>
          <w:tcPr>
            <w:tcW w:w="3260" w:type="dxa"/>
            <w:vAlign w:val="center"/>
          </w:tcPr>
          <w:p w:rsidR="00C60E81" w:rsidRPr="00C60E81" w:rsidRDefault="00C60E81" w:rsidP="00262F51">
            <w:pPr>
              <w:rPr>
                <w:sz w:val="14"/>
                <w:szCs w:val="14"/>
              </w:rPr>
            </w:pPr>
            <w:r w:rsidRPr="00C60E81">
              <w:rPr>
                <w:sz w:val="14"/>
                <w:szCs w:val="14"/>
              </w:rPr>
              <w:t>2. Dönem 1. Sınav Finansal yatırım araçları sıralayarak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4.7.19. Bireysel Emeklilik Sistemi BES </w:t>
              <w:br/>
              <w:t>4.7.20. Altın</w:t>
              <w:br/>
              <w:t>4.7.21. Altına Dayalı Kira Sertifikası</w:t>
              <w:br/>
              <w:t>4.7.22. Euroband yuroband </w:t>
              <w:br/>
              <w:t>4.7.23. Kira Sertifikası </w:t>
            </w:r>
          </w:p>
        </w:tc>
        <w:tc>
          <w:tcPr>
            <w:tcW w:w="3260" w:type="dxa"/>
            <w:vAlign w:val="center"/>
          </w:tcPr>
          <w:p w:rsidR="00C60E81" w:rsidRPr="00C60E81" w:rsidRDefault="00C60E81" w:rsidP="00262F51">
            <w:pPr>
              <w:rPr>
                <w:sz w:val="14"/>
                <w:szCs w:val="14"/>
              </w:rPr>
            </w:pPr>
            <w:r w:rsidRPr="00C60E81">
              <w:rPr>
                <w:sz w:val="14"/>
                <w:szCs w:val="14"/>
              </w:rPr>
              <w:t>Finansal yatırım araçları sıralayarak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TASARRUF VE YATIRIM DENGESİ</w:t>
              <w:br/>
              <w:t>4.8.1. Tasarruf ve yatırım dengesinin sağlanması</w:t>
              <w:br/>
              <w:t>4.8.2. Örnek uygulamalar </w:t>
            </w:r>
          </w:p>
        </w:tc>
        <w:tc>
          <w:tcPr>
            <w:tcW w:w="3260" w:type="dxa"/>
            <w:vAlign w:val="center"/>
          </w:tcPr>
          <w:p w:rsidR="00C60E81" w:rsidRPr="00C60E81" w:rsidRDefault="00C60E81" w:rsidP="00262F51">
            <w:pPr>
              <w:rPr>
                <w:sz w:val="14"/>
                <w:szCs w:val="14"/>
              </w:rPr>
            </w:pPr>
            <w:r w:rsidRPr="00C60E81">
              <w:rPr>
                <w:sz w:val="14"/>
                <w:szCs w:val="14"/>
              </w:rPr>
              <w:t>Tasarruf -yatırım dengesini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YATIRIM KAVRAMI </w:t>
              <w:br/>
              <w:t>5. YATIRIM KAVRAMI </w:t>
              <w:br/>
              <w:t>5.1. YATIRIM PLANI VE YATIRIM ARAÇLARININ SEÇİMİ </w:t>
              <w:br/>
              <w:t>5.1.1. Yatırım Planı </w:t>
              <w:br/>
              <w:t>5.1.2. Yatırım Araçlarının Seçimi</w:t>
              <w:br/>
              <w:t>5.1.3. Yatırım Riski   </w:t>
              <w:br/>
              <w:t/>
            </w:r>
          </w:p>
        </w:tc>
        <w:tc>
          <w:tcPr>
            <w:tcW w:w="3260" w:type="dxa"/>
            <w:vAlign w:val="center"/>
          </w:tcPr>
          <w:p w:rsidR="00C60E81" w:rsidRPr="00C60E81" w:rsidRDefault="00C60E81" w:rsidP="00262F51">
            <w:pPr>
              <w:rPr>
                <w:sz w:val="14"/>
                <w:szCs w:val="14"/>
              </w:rPr>
            </w:pPr>
            <w:r w:rsidRPr="00C60E81">
              <w:rPr>
                <w:sz w:val="14"/>
                <w:szCs w:val="14"/>
              </w:rPr>
              <w:t>Yatırım planı ve finansal yatırım araçlarının seçimini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YATIRIMCI İLİŞKİLERİ VE DİJİTAL FİNANS YÖNETİMİ </w:t>
              <w:br/>
              <w:t>5.2.1. Yatırımcı İlişkileri </w:t>
              <w:br/>
              <w:t>5.2.2. Dijital Finans Yönetimi </w:t>
            </w:r>
          </w:p>
        </w:tc>
        <w:tc>
          <w:tcPr>
            <w:tcW w:w="3260" w:type="dxa"/>
            <w:vAlign w:val="center"/>
          </w:tcPr>
          <w:p w:rsidR="00C60E81" w:rsidRPr="00C60E81" w:rsidRDefault="00C60E81" w:rsidP="00262F51">
            <w:pPr>
              <w:rPr>
                <w:sz w:val="14"/>
                <w:szCs w:val="14"/>
              </w:rPr>
            </w:pPr>
            <w:r w:rsidRPr="00C60E81">
              <w:rPr>
                <w:sz w:val="14"/>
                <w:szCs w:val="14"/>
              </w:rPr>
              <w:t>Yatırımcı ilişkileri ve dijital finans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YATIRIMLARDA RİSK YÖNETİMİ</w:t>
              <w:br/>
              <w:t>5.3.1. Risk Analizi </w:t>
              <w:br/>
              <w:t>5.3.2. Risk Yönetimi </w:t>
              <w:br/>
              <w:t>5.4. SERMAYE PİYASASI KURUMLARI </w:t>
              <w:br/>
              <w:t>5.4.1. Aracı Kurumlar</w:t>
              <w:br/>
              <w:t>5.4.2. Yatırım Ortaklıkları </w:t>
              <w:br/>
              <w:t>5.4.3. Yatırım Fonları </w:t>
            </w:r>
          </w:p>
        </w:tc>
        <w:tc>
          <w:tcPr>
            <w:tcW w:w="3260" w:type="dxa"/>
            <w:vAlign w:val="center"/>
          </w:tcPr>
          <w:p w:rsidR="00C60E81" w:rsidRPr="00C60E81" w:rsidRDefault="00C60E81" w:rsidP="00262F51">
            <w:pPr>
              <w:rPr>
                <w:sz w:val="14"/>
                <w:szCs w:val="14"/>
              </w:rPr>
            </w:pPr>
            <w:r w:rsidRPr="00C60E81">
              <w:rPr>
                <w:sz w:val="14"/>
                <w:szCs w:val="14"/>
              </w:rPr>
              <w:t>Yatırımlarda risk yönetimini açıklar.</w:t>
              <w:br/>
              <w:t>Sermaye piyasası kurumlarını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MENKUL KIYMET VE BORSA TERİMLERİ </w:t>
              <w:br/>
              <w:t>5.5.1. Menkul Kıymet</w:t>
              <w:br/>
              <w:t>5.5.2. Borsa </w:t>
            </w:r>
          </w:p>
        </w:tc>
        <w:tc>
          <w:tcPr>
            <w:tcW w:w="3260" w:type="dxa"/>
            <w:vAlign w:val="center"/>
          </w:tcPr>
          <w:p w:rsidR="00C60E81" w:rsidRPr="00C60E81" w:rsidRDefault="00C60E81" w:rsidP="00262F51">
            <w:pPr>
              <w:rPr>
                <w:sz w:val="14"/>
                <w:szCs w:val="14"/>
              </w:rPr>
            </w:pPr>
            <w:r w:rsidRPr="00C60E81">
              <w:rPr>
                <w:sz w:val="14"/>
                <w:szCs w:val="14"/>
              </w:rPr>
              <w:t>Menkul kıymet ve borsa terimlerini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BİREYSEL BÜTÇELEME</w:t>
              <w:br/>
              <w:t>6. BİREYSEL BÜTÇELEME </w:t>
              <w:br/>
              <w:t>6.1. BÜTÇENİN YAPILMA NEDENLERİ </w:t>
              <w:br/>
              <w:t>6.1.1. Bütçe tanımı ve Önemi </w:t>
              <w:br/>
              <w:t/>
            </w:r>
          </w:p>
        </w:tc>
        <w:tc>
          <w:tcPr>
            <w:tcW w:w="3260" w:type="dxa"/>
            <w:vAlign w:val="center"/>
          </w:tcPr>
          <w:p w:rsidR="00C60E81" w:rsidRPr="00C60E81" w:rsidRDefault="00C60E81" w:rsidP="00262F51">
            <w:pPr>
              <w:rPr>
                <w:sz w:val="14"/>
                <w:szCs w:val="14"/>
              </w:rPr>
            </w:pPr>
            <w:r w:rsidRPr="00C60E81">
              <w:rPr>
                <w:sz w:val="14"/>
                <w:szCs w:val="14"/>
              </w:rPr>
              <w:t>Bütçenin yapılma nedenlerini sıralayarak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HARCAMA PLANLARI</w:t>
              <w:br/>
              <w:t>6.3. FİNANSAL HEDEFLER KOYMA </w:t>
            </w:r>
          </w:p>
        </w:tc>
        <w:tc>
          <w:tcPr>
            <w:tcW w:w="3260" w:type="dxa"/>
            <w:vAlign w:val="center"/>
          </w:tcPr>
          <w:p w:rsidR="00C60E81" w:rsidRPr="00C60E81" w:rsidRDefault="00C60E81" w:rsidP="00262F51">
            <w:pPr>
              <w:rPr>
                <w:sz w:val="14"/>
                <w:szCs w:val="14"/>
              </w:rPr>
            </w:pPr>
            <w:r w:rsidRPr="00C60E81">
              <w:rPr>
                <w:sz w:val="14"/>
                <w:szCs w:val="14"/>
              </w:rPr>
              <w:t>2. Dönem 2. Sınav Harcama planlarını açıklar. </w:t>
              <w:br/>
              <w:t>Finansal hedefler koymayı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BÜTÇEDE YER ALAN KALEMLER </w:t>
              <w:br/>
              <w:t>2.Dönem 2.Sınav </w:t>
            </w:r>
          </w:p>
        </w:tc>
        <w:tc>
          <w:tcPr>
            <w:tcW w:w="3260" w:type="dxa"/>
            <w:vAlign w:val="center"/>
          </w:tcPr>
          <w:p w:rsidR="00C60E81" w:rsidRPr="00C60E81" w:rsidRDefault="00C60E81" w:rsidP="00262F51">
            <w:pPr>
              <w:rPr>
                <w:sz w:val="14"/>
                <w:szCs w:val="14"/>
              </w:rPr>
            </w:pPr>
            <w:r w:rsidRPr="00C60E81">
              <w:rPr>
                <w:sz w:val="14"/>
                <w:szCs w:val="14"/>
              </w:rPr>
              <w:t>Bütçede yer alan kalemleri sıralayarak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BÜTÇE OLUŞTURULMASI</w:t>
            </w:r>
          </w:p>
        </w:tc>
        <w:tc>
          <w:tcPr>
            <w:tcW w:w="3260" w:type="dxa"/>
            <w:vAlign w:val="center"/>
          </w:tcPr>
          <w:p w:rsidR="00C60E81" w:rsidRPr="00C60E81" w:rsidRDefault="00C60E81" w:rsidP="00262F51">
            <w:pPr>
              <w:rPr>
                <w:sz w:val="14"/>
                <w:szCs w:val="14"/>
              </w:rPr>
            </w:pPr>
            <w:r w:rsidRPr="00C60E81">
              <w:rPr>
                <w:sz w:val="14"/>
                <w:szCs w:val="14"/>
              </w:rPr>
              <w:t>Bütçe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internet bağlantısı ilgili kanun ve yönetmelikler görsel ve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