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BLGSAYARLı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MUHASEBE PAKET PROGRAMINA GİRİŞ</w:t>
              <w:br/>
              <w:t>1.1. PROGRAM SEÇME VE YÜKLEME</w:t>
              <w:br/>
              <w:t>1.2. PROGRAM ÇALIŞTIRMA</w:t>
              <w:br/>
              <w:t>1.2.1. Muhasebe Paket Programında Mali Müşavir Paketi Çalıştırma</w:t>
              <w:br/>
              <w:t>1.2.1.1. Muhasebe Paket Programı Mali Müşavir Paket Arayüzü</w:t>
              <w:br/>
              <w:t>1.2.2. Ön Muhasebe Paketini Çalıştırma</w:t>
              <w:br/>
              <w:t/>
            </w:r>
          </w:p>
        </w:tc>
        <w:tc>
          <w:tcPr>
            <w:tcW w:w="3260" w:type="dxa"/>
            <w:vAlign w:val="center"/>
          </w:tcPr>
          <w:p w:rsidR="00C60E81" w:rsidRPr="00C60E81" w:rsidRDefault="00C60E81" w:rsidP="00262F51">
            <w:pPr>
              <w:rPr>
                <w:sz w:val="14"/>
                <w:szCs w:val="14"/>
              </w:rPr>
            </w:pPr>
            <w:r w:rsidRPr="00C60E81">
              <w:rPr>
                <w:sz w:val="14"/>
                <w:szCs w:val="14"/>
              </w:rPr>
              <w:t>Muhasebe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Firma tanımlama</w:t>
              <w:br/>
              <w:t>1.2.3.1. Dönem Açma</w:t>
              <w:br/>
              <w:t>1.2.3.2. Firma Bilgilerini Güncelleme</w:t>
              <w:br/>
              <w:t>1.2.3.3. Firma Silme</w:t>
              <w:br/>
              <w:t>1.2.4. Kullanıcı İşlemleri</w:t>
              <w:br/>
              <w:t>1.2.4.1. Kullanıcı Tanımlamaları</w:t>
              <w:br/>
              <w:t>1.2.4.2. Program Kısa yolları</w:t>
              <w:br/>
              <w:t>1.3. PROGRAM YEDEKLEME VE GERİ YÜKLEME</w:t>
            </w:r>
          </w:p>
        </w:tc>
        <w:tc>
          <w:tcPr>
            <w:tcW w:w="3260" w:type="dxa"/>
            <w:vAlign w:val="center"/>
          </w:tcPr>
          <w:p w:rsidR="00C60E81" w:rsidRPr="00C60E81" w:rsidRDefault="00C60E81" w:rsidP="00262F51">
            <w:pPr>
              <w:rPr>
                <w:sz w:val="14"/>
                <w:szCs w:val="14"/>
              </w:rPr>
            </w:pPr>
            <w:r w:rsidRPr="00C60E81">
              <w:rPr>
                <w:sz w:val="14"/>
                <w:szCs w:val="14"/>
              </w:rPr>
              <w:t>Muhasebe paket programını çalışma kurallarına göre çalıştırır.</w:t>
              <w:br/>
              <w:t>Muhasebe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MUHASEBE PAKET PROGRAMINDA İŞLETME DEFTERİ</w:t>
              <w:br/>
              <w:t>2.1. GELİR VE GİDER KARTLARI</w:t>
              <w:br/>
              <w:t>2.1.1. Mal Hizmet İşlemleri</w:t>
              <w:br/>
              <w:t>2.1.1.1. Mal Hizmet Birim Kodları</w:t>
              <w:br/>
              <w:t>2.1.1.2. Mal Hizmet Kartı Tanımlama</w:t>
              <w:br/>
              <w:t>2.1.1.3. Mal Hizmet Kartları Listesi</w:t>
            </w:r>
          </w:p>
        </w:tc>
        <w:tc>
          <w:tcPr>
            <w:tcW w:w="3260" w:type="dxa"/>
            <w:vAlign w:val="center"/>
          </w:tcPr>
          <w:p w:rsidR="00C60E81" w:rsidRPr="00C60E81" w:rsidRDefault="00C60E81" w:rsidP="00262F51">
            <w:pPr>
              <w:rPr>
                <w:sz w:val="14"/>
                <w:szCs w:val="14"/>
              </w:rPr>
            </w:pPr>
            <w:r w:rsidRPr="00C60E81">
              <w:rPr>
                <w:sz w:val="14"/>
                <w:szCs w:val="14"/>
              </w:rPr>
              <w:t>Muhasebe paket programında düzenleme kurallarına göre işletme defteri gelir ve gider kartlarını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Mal Hizmet Kartı Detaylı Liste</w:t>
              <w:br/>
              <w:t>2.1.1.5. Mal Hizmet Kartı Aktarım</w:t>
              <w:br/>
              <w:t>2.1.2. Gelir Gider Şablonu Oluşturma</w:t>
              <w:br/>
              <w:t>2.2. GİDER KAYITLARI</w:t>
              <w:br/>
              <w:t>2.2.1. Gider Girişi</w:t>
              <w:br/>
              <w:t>2.2.2. Gelir Gider Girişi</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Muhtasar Kart Girişi</w:t>
              <w:br/>
              <w:t>2.2.4. Sabit Kıymet İşlemleri</w:t>
              <w:br/>
              <w:t>2.2.4.1. Sabit Kıymet Girişi</w:t>
              <w:br/>
              <w:t>2.2.4.2. Sabit Kıymet Listesi</w:t>
              <w:br/>
              <w:t>2.2.4.3. Dönem  Cari Sıfırlama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GELİR KAYITLARI</w:t>
              <w:br/>
              <w:t>2.3.1. Gelir Girişi</w:t>
              <w:br/>
              <w:t>2.3.2. Gelir Listesi</w:t>
              <w:br/>
              <w:t>2.4. DÖNEM SONU İŞLEMLERİ</w:t>
              <w:br/>
              <w:t>2.4.1. Dönem Sonu Mal Mevcudunun kaydedilmesi</w:t>
              <w:br/>
              <w:t>2.4.2. Sabit Kıymet Amortisman Hesaplama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gelir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Raporlar</w:t>
              <w:br/>
              <w:t>2.4.3.1. Genel Raporlar</w:t>
              <w:br/>
              <w:t>2.4.3.2. İşletme Defteri Dökümü</w:t>
              <w:br/>
              <w:t>2.4.3.3. GelirGider Listesi</w:t>
              <w:br/>
              <w:t>2.4.3.4 KDV Toplamları</w:t>
              <w:br/>
              <w:t>2.4.3.5. Fiş Dökümü</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Sabit Kıymet Raporları</w:t>
              <w:br/>
              <w:t>2.4.4.1. Sabit Kıymet Listesi</w:t>
              <w:br/>
              <w:t>2.4.4.2. Amortisman Listesi</w:t>
              <w:br/>
              <w:t>2.4.5. Envanter Kayıtları</w:t>
              <w:br/>
              <w:t>2.4.6. İşletme Defteri Hesap Özeti</w:t>
              <w:br/>
              <w:t>2.4.7. Beyannameler</w:t>
              <w:br/>
              <w:t>2.4.7.1. Muhtasar ve Prim Hizmet Beyannamesi</w:t>
              <w:br/>
              <w:t/>
              <w:br/>
              <w:t>1.Dönem 1.Sınav</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2.4.7.2. Muhtasar Kartı Listesi</w:t>
              <w:br/>
              <w:t>2.4.7.3. Muhtasar Kayıt Listesi</w:t>
              <w:br/>
              <w:t>2.4.8. Gider Listesi</w:t>
              <w:br/>
              <w:t>2.4.9. KDV Beyannamesi</w:t>
              <w:br/>
              <w:t>2.4.10. Geçici Vergi Beyannamesi</w:t>
              <w:br/>
              <w:t>2.4.11. Gelir Vergi Beyannamesi</w:t>
              <w:br/>
              <w:t/>
            </w:r>
          </w:p>
        </w:tc>
        <w:tc>
          <w:tcPr>
            <w:tcW w:w="3260" w:type="dxa"/>
            <w:vAlign w:val="center"/>
          </w:tcPr>
          <w:p w:rsidR="00C60E81" w:rsidRPr="00C60E81" w:rsidRDefault="00C60E81" w:rsidP="00262F51">
            <w:pPr>
              <w:rPr>
                <w:sz w:val="14"/>
                <w:szCs w:val="14"/>
              </w:rPr>
            </w:pPr>
            <w:r w:rsidRPr="00C60E81">
              <w:rPr>
                <w:sz w:val="14"/>
                <w:szCs w:val="14"/>
              </w:rPr>
              <w:t>1. Dönem 1. Sınav 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PAKET PROGRAMINDA KARTLAR</w:t>
              <w:br/>
              <w:t>3.1.KART TANIMLAMALARI</w:t>
              <w:br/>
              <w:t>3.1.1. KDV Hesaplarının Sistemden Yüklenmesi</w:t>
              <w:br/>
              <w:t>3.1.2. Muhasebe Tanımları</w:t>
              <w:br/>
              <w:t>3.1.3. Stok Kartı</w:t>
              <w:br/>
              <w:t>3.1.3.1. Ticari Mallar Stok Kartı</w:t>
              <w:br/>
              <w:t>3.1.3.2. Gider Stok Kartı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kart tanımlamalarını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Cari Hesap Kartı</w:t>
              <w:br/>
              <w:t>3.1.4.1. Alıcı Cari Kartı</w:t>
              <w:br/>
              <w:t>3.1.4.2. Satıcı Cari Kartı</w:t>
              <w:br/>
              <w:t>3.1.4.3. Gider Cari Kartı</w:t>
              <w:br/>
              <w:t>3.1.5. Banka Kartı</w:t>
              <w:br/>
              <w:t>3.1.6. Kasa Kartı</w:t>
              <w:br/>
              <w:t>3.2.AÇILIŞ KAYITLARI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açılış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MUHASEBE PAKET PROGRAMINDA ÖN MUHASEBE</w:t>
              <w:br/>
              <w:t>4.1. FATURA PROGRAMI</w:t>
              <w:br/>
              <w:t>4.1.1. Fatura İşlemleri</w:t>
              <w:br/>
              <w:t>4.1.1.1. Fatura Şablon Oluştur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Fatura Giriş</w:t>
              <w:br/>
              <w:t>4.1.1.3. Fatura İşlemleri</w:t>
              <w:br/>
              <w:t>4.1.1.4. Diğer işlemler</w:t>
              <w:br/>
              <w:t>4.1.1.5.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İRSALİYE PROGRAMI</w:t>
              <w:br/>
              <w:t>4.2.1. İrsaliye İşlemleri</w:t>
              <w:br/>
              <w:t>4.2.1.1. İrsaliye Giriş</w:t>
              <w:br/>
              <w:t>4.2.1.2. İrsaliye İşlemleri</w:t>
              <w:br/>
              <w:t>4.2.1.3.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irsaliye programında irsaliye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SİPARİŞ PROGRAMI</w:t>
              <w:br/>
              <w:t>4.3.1. Alış Siparişi İşlemleri Girişi</w:t>
              <w:br/>
              <w:t>4.3.2. Satış Siparişi İşlemleri Girişi</w:t>
              <w:br/>
              <w:t>4.3.3. Sipariş İşlemlerinin Takibi ve Faturalandırılması</w:t>
            </w:r>
          </w:p>
        </w:tc>
        <w:tc>
          <w:tcPr>
            <w:tcW w:w="3260" w:type="dxa"/>
            <w:vAlign w:val="center"/>
          </w:tcPr>
          <w:p w:rsidR="00C60E81" w:rsidRPr="00C60E81" w:rsidRDefault="00C60E81" w:rsidP="00262F51">
            <w:pPr>
              <w:rPr>
                <w:sz w:val="14"/>
                <w:szCs w:val="14"/>
              </w:rPr>
            </w:pPr>
            <w:r w:rsidRPr="00C60E81">
              <w:rPr>
                <w:sz w:val="14"/>
                <w:szCs w:val="14"/>
              </w:rPr>
              <w:t>Borçlar Kanunu ve muhasebe paket program çalışma kurallarına göre sipariş programında sipariş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KASA PROGRAMI</w:t>
              <w:br/>
              <w:t>4.4.1. Kasa Hareket Girişleri</w:t>
              <w:br/>
              <w:t>4.4.1.1. Para Çekme</w:t>
              <w:br/>
              <w:t>4.4.1.2. Para Yatırma</w:t>
              <w:br/>
              <w:t>4.4.1.3. Kasa Para Transferi</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4.4.1.4. Tahsilat</w:t>
              <w:br/>
              <w:t>4.4.1.5. Ödeme</w:t>
              <w:br/>
              <w:t>4.4.2. Kasa İşlemleri</w:t>
              <w:br/>
              <w:t>4.4.2.1. Kasa Kartı İşlemleri</w:t>
              <w:br/>
              <w:t>4.4.2.2. Raporlar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BANKA PROGRAMI</w:t>
              <w:br/>
              <w:t>4.5.1. Banka Kartı İşlemleri</w:t>
              <w:br/>
              <w:t>4.5.1.1. Gelen Havale</w:t>
              <w:br/>
              <w:t>4.5.1.2. Giden Havale</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4.5.1.3. Banka Para Transferi</w:t>
              <w:br/>
              <w:t>4.5.1.4. Para Çekme</w:t>
              <w:br/>
              <w:t>4.5.1.5. Para Yatırma</w:t>
              <w:br/>
              <w:t>4.5.1.6. Banka Kartı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4.5.1.7. Toplu Banka İşlemleri</w:t>
              <w:br/>
              <w:t>4.5.2. Diğer İşlemler</w:t>
              <w:br/>
              <w:t>4.5.2.1. Banka Ekstreleri</w:t>
              <w:br/>
              <w:t>4.5.2.2. Kredi İşlemleri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Raporlar</w:t>
              <w:br/>
              <w:t>4.5.3.1. Banka Hesap Ekstresi</w:t>
              <w:br/>
              <w:t>4.5.3.2. Banka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ÇEK VE SENET PROGRAMI</w:t>
              <w:br/>
              <w:t>4.6.1. Çek-Senet Muhasebe Kodlarının Tanımı</w:t>
              <w:br/>
              <w:t>4.6.2. Çek-Senet İşlemleri</w:t>
              <w:br/>
              <w:t>4.6.2.1. Çek ve Senet Kod Tanımları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4.6.2.2. ÇekSenet Bordro Dökümü İçin Şablon Oluşturma</w:t>
              <w:br/>
              <w:t>4.6.2.3. Çek ve Senet Bordroları</w:t>
              <w:br/>
              <w:t>4.6.2.4. Çek-Senet İşlemleri</w:t>
              <w:br/>
              <w:t>4.6.2.5. Raporlar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STOK PROGRAMI</w:t>
              <w:br/>
              <w:t>4.7.1. Stok Kartı İşlemleri</w:t>
              <w:br/>
              <w:t>4.7.2. Diğer İşlemler</w:t>
              <w:br/>
              <w:t>4.7.3. Raporlar</w:t>
              <w:br/>
              <w:t>4.7.3.1. Malzeme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4.7.3.2. Detaylı Malzeme Ekstresi</w:t>
              <w:br/>
              <w:t>4.7.3.3. AlışSatış</w:t>
              <w:br/>
              <w:t>4.7.3.4. Stok Hesap Özeti</w:t>
              <w:br/>
              <w:t>4.7.3.5. Alış Envanter Raporu</w:t>
              <w:br/>
              <w:t>4.7.3.6. Stok Durum Raporu</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CARİ HESAP PROGRAMI</w:t>
              <w:br/>
              <w:t>4.8.1. Diğer İşlemler</w:t>
              <w:br/>
              <w:t>4.8.1.1. Tahsilat</w:t>
              <w:br/>
              <w:t>4.8.1.2. Ödeme</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4.8.2. Cari Kartı İşlemleri</w:t>
              <w:br/>
              <w:t>4.8.3. Raporlar</w:t>
              <w:br/>
              <w:t>4.8.3.1. BorçAlacak Takip</w:t>
              <w:br/>
              <w:t>4.8.3.2. Cari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MUHASEBE PAKET PROGRAMLARI ARASINDA ENTEGRASYON</w:t>
              <w:br/>
              <w:t>4.9.1. Muhasebe Hesaplarının Mali Müşavir Paketine Aktarılması</w:t>
              <w:br/>
              <w:t>4.9.2. Ön Muhasebe Paketindeki Hareketlerin Muhasebeleştirilmesi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BORDRO PROGRAMI</w:t>
              <w:br/>
              <w:t>4.10.1. İş Yeri İşlemleri</w:t>
              <w:br/>
              <w:t>4.10.1.1. İş Yeri Kartı Girişi</w:t>
              <w:br/>
              <w:t>4.10.1.2. İş Yeri Listesi</w:t>
              <w:br/>
              <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4.10.2. Banka Şube Tanımlama</w:t>
              <w:br/>
              <w:t>4.10.3. Personel İşlemleri</w:t>
              <w:br/>
              <w:t>4.10.4. Bordro İşlemleri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4.10.5. Takvimli Puantaj İşlemleri</w:t>
              <w:br/>
              <w:t>4.10.6. Banka Maaş Ödemeleri</w:t>
              <w:br/>
              <w:t>4.10.7. Raporlar</w:t>
              <w:br/>
              <w:t>4.10.7.1. Genel Raporlar</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4.10.8. Muhasebe  Personel Entegrasyonu</w:t>
              <w:br/>
              <w:t>4.10.8.1. Entegrasyon Hesap Tanımları</w:t>
              <w:br/>
              <w:t>4.10.8.2. Entegrasyon Fiş Girişi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PAKET PROGRAMDA MUHASEBE KAYDI</w:t>
              <w:br/>
              <w:t>5.1. MUHASEBE FİŞLERİNE KAYIT</w:t>
              <w:br/>
              <w:t>5.1.1. Muhasebe Programında Hesap Planı</w:t>
              <w:br/>
              <w:t>5.1.2. Muhasebe Programında Muhasebe Fişleri</w:t>
              <w:br/>
              <w:t>5.1.3. Muhasebe Programında Muhasebe Fişlerinin Dökümü</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fişlerine kayıt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MUHASEBE RAPORLARI</w:t>
              <w:br/>
              <w:t>5.2.1. Hesap Planı Listesi</w:t>
              <w:br/>
              <w:t>5.2.2. Mizan</w:t>
              <w:br/>
              <w:t>5.2.3. Yevmiye Defteri</w:t>
              <w:br/>
              <w:t>5.2.4. Defterikebir</w:t>
              <w:br/>
              <w:t>5.2.5. Bilanço</w:t>
              <w:br/>
              <w:t>5.2.6. Gelir Tablosu</w:t>
              <w:br/>
              <w:t>5.2.7. KDV Beyannamesi</w:t>
            </w:r>
          </w:p>
        </w:tc>
        <w:tc>
          <w:tcPr>
            <w:tcW w:w="3260" w:type="dxa"/>
            <w:vAlign w:val="center"/>
          </w:tcPr>
          <w:p w:rsidR="00C60E81" w:rsidRPr="00C60E81" w:rsidRDefault="00C60E81" w:rsidP="00262F51">
            <w:pPr>
              <w:rPr>
                <w:sz w:val="14"/>
                <w:szCs w:val="14"/>
              </w:rPr>
            </w:pPr>
            <w:r w:rsidRPr="00C60E81">
              <w:rPr>
                <w:sz w:val="14"/>
                <w:szCs w:val="14"/>
              </w:rPr>
              <w:t>2. Dönem 2. Sınav VUK Muhasebe Sistemi Uygulama Genel Tebliği ve muhasebe paket program çalışma kurallarına göre entegrasyon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DEVİR İŞLEMLERİ</w:t>
              <w:br/>
              <w:t>5.3.1. Maliyet Hesap Tanımları</w:t>
              <w:br/>
              <w:t>5.3.2. Maliyet Hesap Fiş Girişi</w:t>
              <w:br/>
              <w:t>5.3.3. Sonuç Hesap Tanımları</w:t>
              <w:br/>
              <w:t>2.Dönem 2.Sınav</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raporlarını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Sonuç Hesapları Fiş Girişi</w:t>
              <w:br/>
              <w:t>5.3.5. Dönem Kârı veya Zararının Bilanço Hesaplarına Devredilmesi</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devir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kanun ve yönetmelikler muhasebe paket prog.</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