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REHBERLK ALANI 1.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Okula başlamaya ilişkin duygularını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bölümlerini ve okulda çalışan personeli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bölümlerini ve okulda çalışan personeli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yakınındaki çevreyi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Kuralların yaşamı kolaylaştıracağını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Okuldaki riskli olabilecek durum ortam ve</w:t>
              <w:br/>
              <w:t>davranışları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Günlük yaşamda yaptığı tercihleri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Günlük yaşamda yaptığı tercihleri etkileyen faktörleri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Yaşamındaki rol ve sorumluluklarına örnek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çocuğun hak ve sorumluluklarının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Fiziksel özelliklerini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Bireylerin birbirinden fiziksel açıdan farklılığının doğal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Yakın çevresindeki kişilerin mesleklerini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Yaşadığı duyguları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 uygun olan ve olmayan ifade etme biçimlerini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 uygun olan ve olmayan ifade etme biçimlerini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 beden diliyle davranışlar ve yaşanan olaylarla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yapmaktan hoşlandığı etkinlikleri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yapmaktan hoşlandığı etkinlikleri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İletişimde dinleme ve konuşma becerisini etkili bir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İyilik hâli iyi hâlde olmak için beslenme</w:t>
              <w:br/>
              <w:t>temizlik uyku dinlenme ve fiziksel egzersizin</w:t>
              <w:br/>
              <w:t>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İyilik hâli iyi hâlde olmak için beslenme</w:t>
              <w:br/>
              <w:t>temizlik uyku dinlenme ve fiziksel egzersizin</w:t>
              <w:br/>
              <w:t>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Okulunun ve sınıfının bir üyesi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Bireysel ve grupla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Sözel görsel ve yazılı yönergeleri 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Eğitsel etkinliklerde yönergeleri 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güvenliği için Hayır demenin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Kimden nereden ne zaman ve </w:t>
              <w:br/>
              <w:t>nasıl yardım isteyebileceğini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Yaşadığı çevreyi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Oyun ve etkinliklerin amacının eğlenmek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Eğitsel etkinliklerdeki başarısızlıkların öğrenme sürecinin bir parçası olduğunu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sürecinde deneyimlediği</w:t>
              <w:br/>
              <w:t>başarısızlıkların üstesinden gelmek için farklı çözüm yolları dener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mesleğin toplumsal yaşama katkısı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mesleğin toplumsal yaşama katkısı </w:t>
              <w:br/>
              <w:t>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Bilişim teknolojilerinin kullanım </w:t>
              <w:br/>
              <w:t>amaçlarını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etkinliklerineyaşantılarına 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