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MOTORLU ARAçLAR TEKNOLOJS ALANI 12. SINIF  HASARLı ARAç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1.1. Hasarlı aracı kaldırma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1.1. Hasarlı aracı kaldırma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1.2. Hasarlı aracı taşıma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1.2. Hasarlı aracı taşıma yöntemleri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1.3. Hasar tespitin temel ilkeleri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1.4. Hasarlı araçla ile ilgili teknik bilgi kaynakları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1.4. Hasarlı araçla ile ilgili teknik bilgi kaynakları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1.5. Hasarlı aracın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5. Hasarlı aracın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1.6. Onarım planı ve güvenliği</w:t>
              <w:br/>
              <w:t>24 KASIM  ÖĞRETMENLER GÜNÜ</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1. Hasar Tespiti                                                                     1.6. Onarım planı ve güvenliği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araç üzerinde hasar belirleme çalışmaları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2.1. Araç sigorta türleri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2.1. Araç sigorta türleri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2.2. Kaza raporunun kontrolü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2.3. Ruhsat ehliyet ve sigorta poliçesinin hazırlanması işlemleri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2.4. Vekâlet alma işlemi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2.5. Sigorta ekspertizi ile yedek parça listesinin kontrolü ve teyidi işlemleri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MODÜL 1 ARAÇLARDA HASAR TESPİTİ</w:t>
            </w:r>
          </w:p>
        </w:tc>
        <w:tc>
          <w:tcPr>
            <w:tcW w:w="2693" w:type="dxa"/>
            <w:vAlign w:val="center"/>
          </w:tcPr>
          <w:p w:rsidR="00C60E81" w:rsidRPr="00C60E81" w:rsidRDefault="00C60E81" w:rsidP="00262F51">
            <w:pPr>
              <w:rPr>
                <w:sz w:val="14"/>
                <w:szCs w:val="14"/>
              </w:rPr>
            </w:pPr>
            <w:r w:rsidRPr="00C60E81">
              <w:rPr>
                <w:sz w:val="14"/>
                <w:szCs w:val="14"/>
              </w:rPr>
              <w:t>2. Hasar raporu                                                                         2.5. Sigorta ekspertizi ile yedek parça listesinin kontrolü ve teyidi işlemleri</w:t>
            </w:r>
          </w:p>
        </w:tc>
        <w:tc>
          <w:tcPr>
            <w:tcW w:w="3260" w:type="dxa"/>
            <w:vAlign w:val="center"/>
          </w:tcPr>
          <w:p w:rsidR="00C60E81" w:rsidRPr="00C60E81" w:rsidRDefault="00C60E81" w:rsidP="00262F51">
            <w:pPr>
              <w:rPr>
                <w:sz w:val="14"/>
                <w:szCs w:val="14"/>
              </w:rPr>
            </w:pPr>
            <w:r w:rsidRPr="00C60E81">
              <w:rPr>
                <w:sz w:val="14"/>
                <w:szCs w:val="14"/>
              </w:rPr>
              <w:t>2. Hasar raporu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1.1. Sigortacılık kanunu ile ilgili maddeleri</w:t>
              <w:br/>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1.1. 5684 sayılı Sigorta Kanununu takip eder</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1.2. Karayolu trafik kanunu ile ilgili maddeleri                                                                                                                                                ATATÜRKÜN MİLLİYETÇİLİK İLKESİ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1.2. 2918 sayılı Karayolları ve Trafik Kanunu</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1.3. Trafik mevzuatı ile ilgili maddeleri sıralar.</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1.4. Sigorta şirketlerinin hasarlı araçlarda uygulayacağı işlemler</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kanunları                                                                     1.4. Sigorta şirketlerinin hasarlı araçlarda uygulayacağı işlemleri</w:t>
            </w:r>
          </w:p>
        </w:tc>
        <w:tc>
          <w:tcPr>
            <w:tcW w:w="3260" w:type="dxa"/>
            <w:vAlign w:val="center"/>
          </w:tcPr>
          <w:p w:rsidR="00C60E81" w:rsidRPr="00C60E81" w:rsidRDefault="00C60E81" w:rsidP="00262F51">
            <w:pPr>
              <w:rPr>
                <w:sz w:val="14"/>
                <w:szCs w:val="14"/>
              </w:rPr>
            </w:pPr>
            <w:r w:rsidRPr="00C60E81">
              <w:rPr>
                <w:sz w:val="14"/>
                <w:szCs w:val="14"/>
              </w:rPr>
              <w:t>1. Sigortacılık ile ilgili kanun ve yönetmelikleri Karayolu Trafik Kanununu ve trafik mevzuatını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2.1. Tahmini iş süresi ve hasar maliyeti hesaplama</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2.2. Eksper ile araç üzerinde hasarla ilgili inceleme yaparak ve değişecek parçalar bunların fiyatları hakkında görüş birliğine varma</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2.3. Sigorta ve müşteri işlemleri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2.3. Sigorta ve müşteri işlemleri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2.4. Yedek parça araştırmasını yaparak müşteri ve sigorta firmasını doğru olarak bilgilendirme</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2.5. İşe başlanabilmesi için gerekli evrakları ve işlemleri eksiksiz tamamlama</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2.5. İşe başlanabilmesi için gerekli evrakları ve işlemleri eksiksiz tamamlama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2.6. İş akışı sırasında yapılacak işler</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2.7. İş akışı esnasında onarım hatalarına neden olmayacak şekilde işlemleri eksiksiz yapar ve değişecek parçaların tedarikini sağlama</w:t>
            </w:r>
          </w:p>
        </w:tc>
        <w:tc>
          <w:tcPr>
            <w:tcW w:w="3260" w:type="dxa"/>
            <w:vAlign w:val="center"/>
          </w:tcPr>
          <w:p w:rsidR="00C60E81" w:rsidRPr="00C60E81" w:rsidRDefault="00C60E81" w:rsidP="00262F51">
            <w:pPr>
              <w:rPr>
                <w:sz w:val="14"/>
                <w:szCs w:val="14"/>
              </w:rPr>
            </w:pPr>
            <w:r w:rsidRPr="00C60E81">
              <w:rPr>
                <w:sz w:val="14"/>
                <w:szCs w:val="14"/>
              </w:rPr>
              <w:t>2. Dönem 2. Sınav 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2.8. İş bitiminde yapılacak işler                                                        2. DÖNEM 2. YAZILI SINAVI</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 MODÜL 2 HASARLI ARAÇ SİGORTA VE EKSPERTİZ İŞLEMLERİ</w:t>
            </w:r>
          </w:p>
        </w:tc>
        <w:tc>
          <w:tcPr>
            <w:tcW w:w="2693" w:type="dxa"/>
            <w:vAlign w:val="center"/>
          </w:tcPr>
          <w:p w:rsidR="00C60E81" w:rsidRPr="00C60E81" w:rsidRDefault="00C60E81" w:rsidP="00262F51">
            <w:pPr>
              <w:rPr>
                <w:sz w:val="14"/>
                <w:szCs w:val="14"/>
              </w:rPr>
            </w:pPr>
            <w:r w:rsidRPr="00C60E81">
              <w:rPr>
                <w:sz w:val="14"/>
                <w:szCs w:val="14"/>
              </w:rPr>
              <w:t>2. Sigorta ve müşteri işlemleri                                              2.9. Gerekli evrakları tamamlayarak hasar dosyasının kapatılması</w:t>
            </w:r>
          </w:p>
        </w:tc>
        <w:tc>
          <w:tcPr>
            <w:tcW w:w="3260" w:type="dxa"/>
            <w:vAlign w:val="center"/>
          </w:tcPr>
          <w:p w:rsidR="00C60E81" w:rsidRPr="00C60E81" w:rsidRDefault="00C60E81" w:rsidP="00262F51">
            <w:pPr>
              <w:rPr>
                <w:sz w:val="14"/>
                <w:szCs w:val="14"/>
              </w:rPr>
            </w:pPr>
            <w:r w:rsidRPr="00C60E81">
              <w:rPr>
                <w:sz w:val="14"/>
                <w:szCs w:val="14"/>
              </w:rPr>
              <w:t>2. Sigorta ve müşteri işlemlerini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Araç Teknolojisi Atölyesi</w:t>
              <w:br/>
              <w:t>Donanım Akıllı Tahta  Projeksiyon Cihazı Bilgisayar YazıcıTarayıcı Lift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