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3.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ve okul ortamındaki kuralları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içi karar alma süreçlerine TİD ile katılım sağlayabilme</w:t>
            </w:r>
          </w:p>
        </w:tc>
        <w:tc>
          <w:tcPr>
            <w:tcW w:w="3402" w:type="dxa"/>
            <w:vAlign w:val="center"/>
          </w:tcPr>
          <w:p w:rsidR="00FE0D3B" w:rsidRPr="00FE0D3B" w:rsidRDefault="00FE0D3B" w:rsidP="001C2F89">
            <w:pPr>
              <w:rPr>
                <w:sz w:val="14"/>
                <w:szCs w:val="14"/>
              </w:rPr>
            </w:pPr>
            <w:r w:rsidRPr="00FE0D3B">
              <w:rPr>
                <w:sz w:val="14"/>
                <w:szCs w:val="14"/>
              </w:rPr>
              <w:t>Sınıf içi karar alma sürecini TİDi kullanarak başlatır. Sınıf içi karar alma süreçlerine TİD ile katılır. Sınıf içi karar alma süreçlerine TİD ile katkıda bulunur. ç Sınıf içi karar alma sürecini TİD ile değerlendirir.</w:t>
              <w:b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 hijyen ve temizlikle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Organlarla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Kişisel alanım ve güvenliği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Sağlıklı beslenmeye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Geniş aile üçüncü dereceden aile üyeleri ile ve toplum yaşantısına ilişkin kavramların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 bölümlerini eşyalarını ve bu eşyaların işlevlerinin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Evde üzerine düşen görev ve sorumluluklara dair işaretleri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kültürel miras ögeleri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Ülkemizin yönetim şekli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Atatürkün kişilik özellikleri hakkındaki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Millî birlik ve beraberlik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Evcil ve yabani hayvanlarla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Dünyanın şekli ve hareketleriyle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Yönlerle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Afet öncesi sırasında ve sonrasıyla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Fen bilimleri ve çevre ile ilgili kavramların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Elektrik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Matematik ve ölçme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 ve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 Kavramları</w:t>
            </w:r>
          </w:p>
        </w:tc>
        <w:tc>
          <w:tcPr>
            <w:tcW w:w="1985" w:type="dxa"/>
            <w:vAlign w:val="center"/>
          </w:tcPr>
          <w:p w:rsidR="00FE0D3B" w:rsidRPr="00FE0D3B" w:rsidRDefault="00FE0D3B" w:rsidP="00760F07">
            <w:pPr>
              <w:rPr>
                <w:sz w:val="14"/>
                <w:szCs w:val="14"/>
              </w:rPr>
            </w:pPr>
            <w:r w:rsidRPr="00FE0D3B">
              <w:rPr>
                <w:sz w:val="14"/>
                <w:szCs w:val="14"/>
              </w:rPr>
              <w:t>Saat Çeşitleri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kuralına uygun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Yazma Serüvenimiz</w:t>
            </w:r>
          </w:p>
        </w:tc>
        <w:tc>
          <w:tcPr>
            <w:tcW w:w="1985" w:type="dxa"/>
            <w:vAlign w:val="center"/>
          </w:tcPr>
          <w:p w:rsidR="00FE0D3B" w:rsidRPr="00FE0D3B" w:rsidRDefault="00FE0D3B" w:rsidP="00760F07">
            <w:pPr>
              <w:rPr>
                <w:sz w:val="14"/>
                <w:szCs w:val="14"/>
              </w:rPr>
            </w:pPr>
            <w:r w:rsidRPr="00FE0D3B">
              <w:rPr>
                <w:sz w:val="14"/>
                <w:szCs w:val="14"/>
              </w:rPr>
              <w:t>Dil Bilgisi Kuralları Noktalama İşaretleri Yazım Kuralları TİD ile Aktarılanları Türkçe Yazı Diline Çevirme</w:t>
            </w:r>
          </w:p>
        </w:tc>
        <w:tc>
          <w:tcPr>
            <w:tcW w:w="2410" w:type="dxa"/>
            <w:vAlign w:val="center"/>
          </w:tcPr>
          <w:p w:rsidR="00FE0D3B" w:rsidRPr="00FE0D3B" w:rsidRDefault="00FE0D3B" w:rsidP="001C2F89">
            <w:pPr>
              <w:rPr>
                <w:sz w:val="14"/>
                <w:szCs w:val="14"/>
              </w:rPr>
            </w:pPr>
            <w:r w:rsidRPr="00FE0D3B">
              <w:rPr>
                <w:sz w:val="14"/>
                <w:szCs w:val="14"/>
              </w:rPr>
              <w:t> Dil bilgisi noktalama ve yazım kurallarına ilişkin kavramların TİD karşılıklarını yazılı anlatımda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Süreç öğrencilerle birlikte oluşturulan ve okul kurallarıyla ilgili uygun davranışları TİD ile gös- teren görsellerle oluşturulmuş öz değerlendirme formu ile değerlendirilebilir. Değerlendirme sürecinde gözlem formu da kullanılabilir. Öğrencilere karar alma sürecine ilişkin performans görevi verilebilir. Öğrencilerden karar alma sürecinde kendi performanslarına ilişkin düşüncelerini öz değerlendirme formu kullanarak değerlendirmeleri istenebilir. Bu öz değerlendirme formunda etkili iletişim kurma iş birliği yapma ve demokratik tutum sergileme gibi davranışlar yer alabilir.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