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CEZA İNFAZ KURUMLARNDA MDAHALE YöNTEMLEṘ(YEN*)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