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12. SINIF  TAPU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1.   Hizmet Kalitesi ve Müşteri Tatmini Kavramları</w:t>
            </w:r>
          </w:p>
        </w:tc>
        <w:tc>
          <w:tcPr>
            <w:tcW w:w="3260" w:type="dxa"/>
            <w:vAlign w:val="center"/>
          </w:tcPr>
          <w:p w:rsidR="00C60E81" w:rsidRPr="00C60E81" w:rsidRDefault="00C60E81" w:rsidP="00262F51">
            <w:pPr>
              <w:rPr>
                <w:sz w:val="14"/>
                <w:szCs w:val="14"/>
              </w:rPr>
            </w:pPr>
            <w:r w:rsidRPr="00C60E81">
              <w:rPr>
                <w:sz w:val="14"/>
                <w:szCs w:val="14"/>
              </w:rPr>
              <w:t> Hizmet   kalitesi  ve  müşteri  tatmini   kavramlarını açıklar.</w:t>
            </w:r>
          </w:p>
        </w:tc>
        <w:tc>
          <w:tcPr>
            <w:tcW w:w="3686" w:type="dxa"/>
            <w:vAlign w:val="center"/>
          </w:tcPr>
          <w:p w:rsidR="00C60E81" w:rsidRPr="00C60E81" w:rsidRDefault="00C60E81" w:rsidP="00262F51">
            <w:pPr>
              <w:rPr>
                <w:sz w:val="14"/>
                <w:szCs w:val="14"/>
              </w:rPr>
            </w:pPr>
            <w:r w:rsidRPr="00C60E81">
              <w:rPr>
                <w:sz w:val="14"/>
                <w:szCs w:val="14"/>
              </w:rPr>
              <w:t>       Hizmet kalitesi kavramları açıklanır.</w:t>
              <w:br/>
              <w:t>       Müşteri tatmin kavramları açıklanır.</w:t>
              <w:br/>
              <w:t>       İki kavram arasındaki ilişki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2.   Müşteri Tatminin Belirleyicileri</w:t>
            </w:r>
          </w:p>
        </w:tc>
        <w:tc>
          <w:tcPr>
            <w:tcW w:w="3260" w:type="dxa"/>
            <w:vAlign w:val="center"/>
          </w:tcPr>
          <w:p w:rsidR="00C60E81" w:rsidRPr="00C60E81" w:rsidRDefault="00C60E81" w:rsidP="00262F51">
            <w:pPr>
              <w:rPr>
                <w:sz w:val="14"/>
                <w:szCs w:val="14"/>
              </w:rPr>
            </w:pPr>
            <w:r w:rsidRPr="00C60E81">
              <w:rPr>
                <w:sz w:val="14"/>
                <w:szCs w:val="14"/>
              </w:rPr>
              <w:t> Müşteri tatminin belirleyicilerini açıklar.</w:t>
            </w:r>
          </w:p>
        </w:tc>
        <w:tc>
          <w:tcPr>
            <w:tcW w:w="3686" w:type="dxa"/>
            <w:vAlign w:val="center"/>
          </w:tcPr>
          <w:p w:rsidR="00C60E81" w:rsidRPr="00C60E81" w:rsidRDefault="00C60E81" w:rsidP="00262F51">
            <w:pPr>
              <w:rPr>
                <w:sz w:val="14"/>
                <w:szCs w:val="14"/>
              </w:rPr>
            </w:pPr>
            <w:r w:rsidRPr="00C60E81">
              <w:rPr>
                <w:sz w:val="14"/>
                <w:szCs w:val="14"/>
              </w:rPr>
              <w:t>       Müşteri tatmin belirleyicileri açıklanır.</w:t>
              <w:br/>
              <w:t>       Müşteri tatmin belirleyicileri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3.   Hizmet Kalitesinin Boyutları</w:t>
            </w:r>
          </w:p>
        </w:tc>
        <w:tc>
          <w:tcPr>
            <w:tcW w:w="3260" w:type="dxa"/>
            <w:vAlign w:val="center"/>
          </w:tcPr>
          <w:p w:rsidR="00C60E81" w:rsidRPr="00C60E81" w:rsidRDefault="00C60E81" w:rsidP="00262F51">
            <w:pPr>
              <w:rPr>
                <w:sz w:val="14"/>
                <w:szCs w:val="14"/>
              </w:rPr>
            </w:pPr>
            <w:r w:rsidRPr="00C60E81">
              <w:rPr>
                <w:sz w:val="14"/>
                <w:szCs w:val="14"/>
              </w:rPr>
              <w:t> Hizmet kalitesinin boyutlarını açıklar.</w:t>
            </w:r>
          </w:p>
        </w:tc>
        <w:tc>
          <w:tcPr>
            <w:tcW w:w="3686" w:type="dxa"/>
            <w:vAlign w:val="center"/>
          </w:tcPr>
          <w:p w:rsidR="00C60E81" w:rsidRPr="00C60E81" w:rsidRDefault="00C60E81" w:rsidP="00262F51">
            <w:pPr>
              <w:rPr>
                <w:sz w:val="14"/>
                <w:szCs w:val="14"/>
              </w:rPr>
            </w:pPr>
            <w:r w:rsidRPr="00C60E81">
              <w:rPr>
                <w:sz w:val="14"/>
                <w:szCs w:val="14"/>
              </w:rPr>
              <w:t>       Hizmet kalitesinin boyutları açıklanır.</w:t>
              <w:br/>
              <w:t>       Hizmet kalitesinin boyutları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4.   Müşteri tatmini Sadakati ve Elde Tutma Yöntemleri</w:t>
            </w:r>
          </w:p>
        </w:tc>
        <w:tc>
          <w:tcPr>
            <w:tcW w:w="3260" w:type="dxa"/>
            <w:vAlign w:val="center"/>
          </w:tcPr>
          <w:p w:rsidR="00C60E81" w:rsidRPr="00C60E81" w:rsidRDefault="00C60E81" w:rsidP="00262F51">
            <w:pPr>
              <w:rPr>
                <w:sz w:val="14"/>
                <w:szCs w:val="14"/>
              </w:rPr>
            </w:pPr>
            <w:r w:rsidRPr="00C60E81">
              <w:rPr>
                <w:sz w:val="14"/>
                <w:szCs w:val="14"/>
              </w:rPr>
              <w:t> Müşteri   tatmini   sadakati   ve   elde   etme   tutma yöntemlerini açıklar.</w:t>
            </w:r>
          </w:p>
        </w:tc>
        <w:tc>
          <w:tcPr>
            <w:tcW w:w="3686" w:type="dxa"/>
            <w:vAlign w:val="center"/>
          </w:tcPr>
          <w:p w:rsidR="00C60E81" w:rsidRPr="00C60E81" w:rsidRDefault="00C60E81" w:rsidP="00262F51">
            <w:pPr>
              <w:rPr>
                <w:sz w:val="14"/>
                <w:szCs w:val="14"/>
              </w:rPr>
            </w:pPr>
            <w:r w:rsidRPr="00C60E81">
              <w:rPr>
                <w:sz w:val="14"/>
                <w:szCs w:val="14"/>
              </w:rPr>
              <w:t>       Müşteri   tatmini   sadakati   ve   elde   etme   tutma yöntemleri açıklanır.</w:t>
              <w:br/>
              <w:t>       Müşteri   tatmini   sadakati   ve   elde   etme   tutma yöntemleri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5.   Müşteri şikâyet yöntemi</w:t>
            </w:r>
          </w:p>
        </w:tc>
        <w:tc>
          <w:tcPr>
            <w:tcW w:w="3260" w:type="dxa"/>
            <w:vAlign w:val="center"/>
          </w:tcPr>
          <w:p w:rsidR="00C60E81" w:rsidRPr="00C60E81" w:rsidRDefault="00C60E81" w:rsidP="00262F51">
            <w:pPr>
              <w:rPr>
                <w:sz w:val="14"/>
                <w:szCs w:val="14"/>
              </w:rPr>
            </w:pPr>
            <w:r w:rsidRPr="00C60E81">
              <w:rPr>
                <w:sz w:val="14"/>
                <w:szCs w:val="14"/>
              </w:rPr>
              <w:t> Müşteri şikâyet yöntemi kavramını açıklar.</w:t>
            </w:r>
          </w:p>
        </w:tc>
        <w:tc>
          <w:tcPr>
            <w:tcW w:w="3686" w:type="dxa"/>
            <w:vAlign w:val="center"/>
          </w:tcPr>
          <w:p w:rsidR="00C60E81" w:rsidRPr="00C60E81" w:rsidRDefault="00C60E81" w:rsidP="00262F51">
            <w:pPr>
              <w:rPr>
                <w:sz w:val="14"/>
                <w:szCs w:val="14"/>
              </w:rPr>
            </w:pPr>
            <w:r w:rsidRPr="00C60E81">
              <w:rPr>
                <w:sz w:val="14"/>
                <w:szCs w:val="14"/>
              </w:rPr>
              <w:t>       Müşteri şikâyet yöntemi kavramı açıklanır.</w:t>
              <w:br/>
              <w:t>       Müşteri şikâyet  yöntemi kavramı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 açıklanır.</w:t>
              <w:b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 açıklanır.</w:t>
              <w:b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 açıklanır.</w:t>
              <w:b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1.   Şirketlerin satış işlem evrakları</w:t>
            </w:r>
          </w:p>
        </w:tc>
        <w:tc>
          <w:tcPr>
            <w:tcW w:w="3260" w:type="dxa"/>
            <w:vAlign w:val="center"/>
          </w:tcPr>
          <w:p w:rsidR="00C60E81" w:rsidRPr="00C60E81" w:rsidRDefault="00C60E81" w:rsidP="00262F51">
            <w:pPr>
              <w:rPr>
                <w:sz w:val="14"/>
                <w:szCs w:val="14"/>
              </w:rPr>
            </w:pPr>
            <w:r w:rsidRPr="00C60E81">
              <w:rPr>
                <w:sz w:val="14"/>
                <w:szCs w:val="14"/>
              </w:rPr>
              <w:t>1. Dönem 1. Sınav  Tapu Sicil Mevzuatı doğrultusunda şirketlerin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çeşitleri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1.   Şirketlerin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şirketlerin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çeşitleri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2.   Kooperatiflerin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kooperatiflerin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2.   Kooperatiflerin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kooperatiflerin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3.   Özel bankalar ve finans kurumlarının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özel bankalar ve finans kurumlarının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Özel bankalar ve finans kurumlarının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3.   Özel bankalar ve finans kurumlarının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özel bankalar ve finans kurumlarının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Özel bankalar ve finans kurumlarının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3.   Özel bankalar ve finans kurumlarının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özel bankalar ve finans kurumlarının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Özel bankalar ve finans kurumlarının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1.   İpotek İşlemi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1.   İpotek İşlemi Evrakları</w:t>
            </w:r>
          </w:p>
        </w:tc>
        <w:tc>
          <w:tcPr>
            <w:tcW w:w="3260" w:type="dxa"/>
            <w:vAlign w:val="center"/>
          </w:tcPr>
          <w:p w:rsidR="00C60E81" w:rsidRPr="00C60E81" w:rsidRDefault="00C60E81" w:rsidP="00262F51">
            <w:pPr>
              <w:rPr>
                <w:sz w:val="14"/>
                <w:szCs w:val="14"/>
              </w:rPr>
            </w:pPr>
            <w:r w:rsidRPr="00C60E81">
              <w:rPr>
                <w:sz w:val="14"/>
                <w:szCs w:val="14"/>
              </w:rPr>
              <w:t>1. Dönem 2. Sınav  Tapu Sicil Mevzuatı doğrultusunda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2.   Ticari İpotek İşlemi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ticari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Ticari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2.   Ticari İpotek İşlemi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ticari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Ticari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1.   Veraset İlamı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ilamını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1.   Veraset İlamı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ilamını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2.   Veraset ve İntikal vergisi beyannamesi</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intikal vergisini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2.   Veraset ve İntikal vergisi beyannamesi</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intikal vergisini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2. Dönem 1. Sınav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İlgili belgeleri temin etme</w:t>
            </w:r>
          </w:p>
        </w:tc>
        <w:tc>
          <w:tcPr>
            <w:tcW w:w="3260" w:type="dxa"/>
            <w:vAlign w:val="center"/>
          </w:tcPr>
          <w:p w:rsidR="00C60E81" w:rsidRPr="00C60E81" w:rsidRDefault="00C60E81" w:rsidP="00262F51">
            <w:pPr>
              <w:rPr>
                <w:sz w:val="14"/>
                <w:szCs w:val="14"/>
              </w:rPr>
            </w:pPr>
            <w:r w:rsidRPr="00C60E81">
              <w:rPr>
                <w:sz w:val="14"/>
                <w:szCs w:val="14"/>
              </w:rPr>
              <w:t> Tapu  Sicil  Mevzuatı  doğrultusunda  ilgili  belgeleri temin  etme  işlemi  ile  ilgili  evrak  takip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belgeleri yazdırılır.</w:t>
              <w:br/>
              <w:t>       İlgili belgelerin temini ile ilgili açıklamalar yaptırılır.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İlgili belgeleri temin etme</w:t>
            </w:r>
          </w:p>
        </w:tc>
        <w:tc>
          <w:tcPr>
            <w:tcW w:w="3260" w:type="dxa"/>
            <w:vAlign w:val="center"/>
          </w:tcPr>
          <w:p w:rsidR="00C60E81" w:rsidRPr="00C60E81" w:rsidRDefault="00C60E81" w:rsidP="00262F51">
            <w:pPr>
              <w:rPr>
                <w:sz w:val="14"/>
                <w:szCs w:val="14"/>
              </w:rPr>
            </w:pPr>
            <w:r w:rsidRPr="00C60E81">
              <w:rPr>
                <w:sz w:val="14"/>
                <w:szCs w:val="14"/>
              </w:rPr>
              <w:t> Tapu  Sicil  Mevzuatı  doğrultusunda  ilgili  belgeleri temin  etme  işlemi  ile  ilgili  evrak  takip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belgeleri yazdırılır.</w:t>
              <w:br/>
              <w:t>       İlgili belgelerin temini ile ilgili açıklamalar yaptırılır.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Resmi kuruma başvuru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resmi  kuruma başvuru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Resmi kuruma başvuru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Resmi kuruma başvuru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resmi  kuruma başvuru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Resmi kuruma başvuru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2. Dönem 2. Sınav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Bilgisayar etkileşimli tahta 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Bilgisayar etkileşimli tahta 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Görüşmeleri 1.  Hizmet kalitesi ve müşteri tatmini kavramlarını açıklama</w:t>
              <w:br/>
              <w:t>2.  Müşteri tatminin belirleyicilerini açıklama</w:t>
              <w:br/>
              <w:t>3.  Hizmet kalitesinin boyutlarını açıklama</w:t>
              <w:br/>
              <w:t>4.  Müşteri tatmini sadakati ve elde etme tutma yöntemlerini açıklama</w:t>
              <w:br/>
              <w:t>5.  Müşteri şikâyet yöntemi kavramını açıklama</w:t>
              <w:br/>
              <w:t>6.  Müşteri ilişkilerinde karşılaşılan sorunları ve çözüm yöntemlerini açıklama</w:t>
              <w:br/>
              <w:t>7.   Güzel konuşma becerilerini kazanma</w:t>
              <w:br/>
              <w:t>8.   Beden dili becerilerini kazanma</w:t>
              <w:br/>
              <w:t>9.   Satışta etkili iletişim becerilerini kazanma</w:t>
              <w:br/>
              <w:t>Satış İşlemi Evrakları 1.   Şirketlerin satış işlem evraklarını hazırlama</w:t>
              <w:br/>
              <w:t>2.   Kooperatiflerin satış işlem evraklarını hazırlama</w:t>
              <w:br/>
              <w:t>3.   Özel Bankalar ve finans kurumlarının satış işlem evraklarını hazırlama</w:t>
              <w:br/>
              <w:t>İpotek İşlemi Evrakları 1.   İpotek işlemi evraklarını hazırlama</w:t>
              <w:br/>
              <w:t>2.   Ticari ipotek işlemi evraklarını hazırlama</w:t>
              <w:br/>
              <w:t>İntikal İşlemi Evrakları 1.   Veraset ilamını açıklama</w:t>
              <w:br/>
              <w:t>2.   Veraset ve intikal vergisi beyannamesi yazma</w:t>
              <w:br/>
              <w:t>3.   Tapuda veraset intikal işlemleri yapma</w:t>
              <w:br/>
              <w:t>Evrak Takip İşlemleri 1.   İlgili belgeleri temin etme</w:t>
              <w:br/>
              <w:t>2.   Resmi kuruma başvuru işlemleri yapma</w:t>
              <w:br/>
              <w:t>3.   İşlemi sonuçlandırma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