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Harflerin Mahreçlerinden Telaffuzu Kuran Tilavetinde Okunuşu Özel Olan Kelimeler Vakf Vasl İbtida</w:t>
            </w:r>
          </w:p>
        </w:tc>
        <w:tc>
          <w:tcPr>
            <w:tcW w:w="3260" w:type="dxa"/>
            <w:vAlign w:val="center"/>
          </w:tcPr>
          <w:p w:rsidR="00C60E81" w:rsidRPr="00C60E81" w:rsidRDefault="00C60E81" w:rsidP="00262F51">
            <w:pPr>
              <w:rPr>
                <w:sz w:val="14"/>
                <w:szCs w:val="14"/>
              </w:rPr>
            </w:pPr>
            <w:r w:rsidRPr="00C60E81">
              <w:rPr>
                <w:sz w:val="14"/>
                <w:szCs w:val="14"/>
              </w:rPr>
              <w:t>KK.10.1.1. Tashih-i hurûf ilkelerine göre harfleri telaffuz eder. KK.10.1.2. Kuran tilavetinde okunuşu özel olan kelimeleri usulüne uygun olarak telaffuz eder. KK.10.1.3. Kuran tilavetinde vasl vakf ve ibtida ile ilgili kuralları uygular</w:t>
            </w:r>
          </w:p>
        </w:tc>
        <w:tc>
          <w:tcPr>
            <w:tcW w:w="3686" w:type="dxa"/>
            <w:vAlign w:val="center"/>
          </w:tcPr>
          <w:p w:rsidR="00C60E81" w:rsidRPr="00C60E81" w:rsidRDefault="00C60E81" w:rsidP="00262F51">
            <w:pPr>
              <w:rPr>
                <w:sz w:val="14"/>
                <w:szCs w:val="14"/>
              </w:rPr>
            </w:pPr>
            <w:r w:rsidRPr="00C60E81">
              <w:rPr>
                <w:sz w:val="14"/>
                <w:szCs w:val="14"/>
              </w:rPr>
              <w:t>9.1.4. Harfleri mahreçlerine uygun olarak telaffuz eder. ve 9.1.5. Harfleri harekelerine ve med durumlarına göre seslendirir. kazanımlarını pekiştiren sarmal bir yapı içerisinde tashihihurûf ilkelerine göre mehâricihurûf çalışması yapılır. Bakara 245 Arâf 69 Hûd 41 Yusuf 11 Fussilet 44 Furkan 69. ayetlerinde yer alan okunuşu özel olan kelimelere dikkat çekilir.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Kurandaki Bazı İşaretler Kuran Okuma Biçimleri Kuran Tilavetinde Hatalı Okuma</w:t>
            </w:r>
          </w:p>
        </w:tc>
        <w:tc>
          <w:tcPr>
            <w:tcW w:w="3260" w:type="dxa"/>
            <w:vAlign w:val="center"/>
          </w:tcPr>
          <w:p w:rsidR="00C60E81" w:rsidRPr="00C60E81" w:rsidRDefault="00C60E81" w:rsidP="00262F51">
            <w:pPr>
              <w:rPr>
                <w:sz w:val="14"/>
                <w:szCs w:val="14"/>
              </w:rPr>
            </w:pPr>
            <w:r w:rsidRPr="00C60E81">
              <w:rPr>
                <w:sz w:val="14"/>
                <w:szCs w:val="14"/>
              </w:rPr>
              <w:t>KK.10.1.4. Kuran-ı Kerimde yer alan bazı işaretleri tanır KK.10.1.5. Kuran tilavetinde yer alan okuma biçimlerini ayırt eder. KK.10.1.6. Kuran tilavetinde hatalı okuma biçimlerini tanır.</w:t>
            </w:r>
          </w:p>
        </w:tc>
        <w:tc>
          <w:tcPr>
            <w:tcW w:w="3686" w:type="dxa"/>
            <w:vAlign w:val="center"/>
          </w:tcPr>
          <w:p w:rsidR="00C60E81" w:rsidRPr="00C60E81" w:rsidRDefault="00C60E81" w:rsidP="00262F51">
            <w:pPr>
              <w:rPr>
                <w:sz w:val="14"/>
                <w:szCs w:val="14"/>
              </w:rPr>
            </w:pPr>
            <w:r w:rsidRPr="00C60E81">
              <w:rPr>
                <w:sz w:val="14"/>
                <w:szCs w:val="14"/>
              </w:rPr>
              <w:t>Secavend vakf secde hizb ve cüz işaretlerine dikkat çekilir. Tertil tedvir ve hadr okuyuşları uygulamalı olarak ele alınır. Lahn konusu öğrenci seviyesine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 Tilaveti ve Kıraat İlmi İle İlgili Temel Kavramlar Kıraatler ve Kıraat İmamları</w:t>
            </w:r>
          </w:p>
        </w:tc>
        <w:tc>
          <w:tcPr>
            <w:tcW w:w="3260" w:type="dxa"/>
            <w:vAlign w:val="center"/>
          </w:tcPr>
          <w:p w:rsidR="00C60E81" w:rsidRPr="00C60E81" w:rsidRDefault="00C60E81" w:rsidP="00262F51">
            <w:pPr>
              <w:rPr>
                <w:sz w:val="14"/>
                <w:szCs w:val="14"/>
              </w:rPr>
            </w:pPr>
            <w:r w:rsidRPr="00C60E81">
              <w:rPr>
                <w:sz w:val="14"/>
                <w:szCs w:val="14"/>
              </w:rPr>
              <w:t>KK.10.1.7. Kuran tilaveti ve kıraat ilmi ile ilgili temel kavramları açıklar. KK.10.1.8. Kıraatleri ve kıraat imamlarını tanır.</w:t>
            </w:r>
          </w:p>
        </w:tc>
        <w:tc>
          <w:tcPr>
            <w:tcW w:w="3686" w:type="dxa"/>
            <w:vAlign w:val="center"/>
          </w:tcPr>
          <w:p w:rsidR="00C60E81" w:rsidRPr="00C60E81" w:rsidRDefault="00C60E81" w:rsidP="00262F51">
            <w:pPr>
              <w:rPr>
                <w:sz w:val="14"/>
                <w:szCs w:val="14"/>
              </w:rPr>
            </w:pPr>
            <w:r w:rsidRPr="00C60E81">
              <w:rPr>
                <w:sz w:val="14"/>
                <w:szCs w:val="14"/>
              </w:rPr>
              <w:t>Femimuhsin kıraat kari kurra mehâricihurûf tashihihurûf dudak talimi tilavet temsilî okuma aşere-takrip tayyibe imam râvî ve tarîk kavramları kısaca ele alınır. Kıraatler konusu öğrenci seviyesine uygun olarak ele alınır meşhur kıraat imamları ve râvilerinin isimleri verilir ayrıntıya girilmez. Türkiyede yaygın olan okuyuş tarzının Asım kıraatinin Hafs rivayeti olduğuna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KURAN ÖĞRETİMİNDE TEMEL İLKELER VE YÖNTEMLER</w:t>
            </w:r>
          </w:p>
        </w:tc>
        <w:tc>
          <w:tcPr>
            <w:tcW w:w="2693" w:type="dxa"/>
            <w:vAlign w:val="center"/>
          </w:tcPr>
          <w:p w:rsidR="00C60E81" w:rsidRPr="00C60E81" w:rsidRDefault="00C60E81" w:rsidP="00262F51">
            <w:pPr>
              <w:rPr>
                <w:sz w:val="14"/>
                <w:szCs w:val="14"/>
              </w:rPr>
            </w:pPr>
            <w:r w:rsidRPr="00C60E81">
              <w:rPr>
                <w:sz w:val="14"/>
                <w:szCs w:val="14"/>
              </w:rPr>
              <w:t>Kuran Öğretiminde Temel İlkeler Kuran Öğretiminde Temel Yöntemler</w:t>
            </w:r>
          </w:p>
        </w:tc>
        <w:tc>
          <w:tcPr>
            <w:tcW w:w="3260" w:type="dxa"/>
            <w:vAlign w:val="center"/>
          </w:tcPr>
          <w:p w:rsidR="00C60E81" w:rsidRPr="00C60E81" w:rsidRDefault="00C60E81" w:rsidP="00262F51">
            <w:pPr>
              <w:rPr>
                <w:sz w:val="14"/>
                <w:szCs w:val="14"/>
              </w:rPr>
            </w:pPr>
            <w:r w:rsidRPr="00C60E81">
              <w:rPr>
                <w:sz w:val="14"/>
                <w:szCs w:val="14"/>
              </w:rPr>
              <w:t>KK.10.2.1. Kuran öğretiminde temel ilkeleri açıklar. KK.10.2.2. Kuran öğretiminde temel yöntemleri tanır.</w:t>
            </w:r>
          </w:p>
        </w:tc>
        <w:tc>
          <w:tcPr>
            <w:tcW w:w="3686" w:type="dxa"/>
            <w:vAlign w:val="center"/>
          </w:tcPr>
          <w:p w:rsidR="00C60E81" w:rsidRPr="00C60E81" w:rsidRDefault="00C60E81" w:rsidP="00262F51">
            <w:pPr>
              <w:rPr>
                <w:sz w:val="14"/>
                <w:szCs w:val="14"/>
              </w:rPr>
            </w:pPr>
            <w:r w:rsidRPr="00C60E81">
              <w:rPr>
                <w:sz w:val="14"/>
                <w:szCs w:val="14"/>
              </w:rPr>
              <w:t>Kuran Öğretiminde Temel İlkeler kapsamında tilavette asla uygunluk femimuhsinden öğrenmek harfleri doğru telaffuz etmek tecvit kurallarına uygun okumak tefekkür ve tedebbüre dikkat ve sevgi temelli yaklaşım konuları ele alınır. Kuran Öğretiminde Temel Yöntemler konusunda sema arz eda koro çalışması yapmak harf talimi yapmak tecvit öğretiminde teori ve uygulama birlikteliği konuları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KK.10.3.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1. Dönem 1. Sınav 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1. Dönem 2. Sınav 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Kuranı anlayarak okumanın önemi</w:t>
            </w:r>
          </w:p>
        </w:tc>
        <w:tc>
          <w:tcPr>
            <w:tcW w:w="3260" w:type="dxa"/>
            <w:vAlign w:val="center"/>
          </w:tcPr>
          <w:p w:rsidR="00C60E81" w:rsidRPr="00C60E81" w:rsidRDefault="00C60E81" w:rsidP="00262F51">
            <w:pPr>
              <w:rPr>
                <w:sz w:val="14"/>
                <w:szCs w:val="14"/>
              </w:rPr>
            </w:pPr>
            <w:r w:rsidRPr="00C60E81">
              <w:rPr>
                <w:sz w:val="14"/>
                <w:szCs w:val="14"/>
              </w:rPr>
              <w:t>KK.10.4.1. Kuranı anlayarak okumanın önemini kavrar. KK.10.4.2. Kurandan hareketle doğru bilgi doğru inanç ve doğru davranış sahibi olmaya özen gösterir.</w:t>
            </w:r>
          </w:p>
        </w:tc>
        <w:tc>
          <w:tcPr>
            <w:tcW w:w="3686" w:type="dxa"/>
            <w:vAlign w:val="center"/>
          </w:tcPr>
          <w:p w:rsidR="00C60E81" w:rsidRPr="00C60E81" w:rsidRDefault="00C60E81" w:rsidP="00262F51">
            <w:pPr>
              <w:rPr>
                <w:sz w:val="14"/>
                <w:szCs w:val="14"/>
              </w:rPr>
            </w:pPr>
            <w:r w:rsidRPr="00C60E81">
              <w:rPr>
                <w:sz w:val="14"/>
                <w:szCs w:val="14"/>
              </w:rPr>
              <w:t>Doğru bilgi doğru inanç ve doğru davranış konuları Kuran-ı Kerime göre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Duhâ Suresi ve Anlamı</w:t>
            </w:r>
          </w:p>
        </w:tc>
        <w:tc>
          <w:tcPr>
            <w:tcW w:w="3260" w:type="dxa"/>
            <w:vAlign w:val="center"/>
          </w:tcPr>
          <w:p w:rsidR="00C60E81" w:rsidRPr="00C60E81" w:rsidRDefault="00C60E81" w:rsidP="00262F51">
            <w:pPr>
              <w:rPr>
                <w:sz w:val="14"/>
                <w:szCs w:val="14"/>
              </w:rPr>
            </w:pPr>
            <w:r w:rsidRPr="00C60E81">
              <w:rPr>
                <w:sz w:val="14"/>
                <w:szCs w:val="14"/>
              </w:rPr>
              <w:t>KK.10.4.3. Duhâ suresini usulüne uygun olarak yüzünden ve ezberden okur. KK.10.4.4.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İnşirah Suresi ve Anlamı</w:t>
            </w:r>
          </w:p>
        </w:tc>
        <w:tc>
          <w:tcPr>
            <w:tcW w:w="3260" w:type="dxa"/>
            <w:vAlign w:val="center"/>
          </w:tcPr>
          <w:p w:rsidR="00C60E81" w:rsidRPr="00C60E81" w:rsidRDefault="00C60E81" w:rsidP="00262F51">
            <w:pPr>
              <w:rPr>
                <w:sz w:val="14"/>
                <w:szCs w:val="14"/>
              </w:rPr>
            </w:pPr>
            <w:r w:rsidRPr="00C60E81">
              <w:rPr>
                <w:sz w:val="14"/>
                <w:szCs w:val="14"/>
              </w:rPr>
              <w:t>KK.10.4.5. İnşirah suresini usulüne uygun olarak yüzünden ve ezberden okur. KK.10.4.6.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Tîn Suresi ve Anlamı</w:t>
            </w:r>
          </w:p>
        </w:tc>
        <w:tc>
          <w:tcPr>
            <w:tcW w:w="3260" w:type="dxa"/>
            <w:vAlign w:val="center"/>
          </w:tcPr>
          <w:p w:rsidR="00C60E81" w:rsidRPr="00C60E81" w:rsidRDefault="00C60E81" w:rsidP="00262F51">
            <w:pPr>
              <w:rPr>
                <w:sz w:val="14"/>
                <w:szCs w:val="14"/>
              </w:rPr>
            </w:pPr>
            <w:r w:rsidRPr="00C60E81">
              <w:rPr>
                <w:sz w:val="14"/>
                <w:szCs w:val="14"/>
              </w:rPr>
              <w:t>2. Dönem 1. Sınav KK.10.4.7. Tîn suresini usulüne uygun olarak yüzünden ve ezberden okur. KK.10.4.8.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Alak Suresi ve Anlamı</w:t>
            </w:r>
          </w:p>
        </w:tc>
        <w:tc>
          <w:tcPr>
            <w:tcW w:w="3260" w:type="dxa"/>
            <w:vAlign w:val="center"/>
          </w:tcPr>
          <w:p w:rsidR="00C60E81" w:rsidRPr="00C60E81" w:rsidRDefault="00C60E81" w:rsidP="00262F51">
            <w:pPr>
              <w:rPr>
                <w:sz w:val="14"/>
                <w:szCs w:val="14"/>
              </w:rPr>
            </w:pPr>
            <w:r w:rsidRPr="00C60E81">
              <w:rPr>
                <w:sz w:val="14"/>
                <w:szCs w:val="14"/>
              </w:rPr>
              <w:t>KK.10.4.9. Alak suresini usulüne uygun olarak yüzünden ve ezberden okur. KK.10.4.10.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Beyyine Suresi ve Anlamı</w:t>
            </w:r>
          </w:p>
        </w:tc>
        <w:tc>
          <w:tcPr>
            <w:tcW w:w="3260" w:type="dxa"/>
            <w:vAlign w:val="center"/>
          </w:tcPr>
          <w:p w:rsidR="00C60E81" w:rsidRPr="00C60E81" w:rsidRDefault="00C60E81" w:rsidP="00262F51">
            <w:pPr>
              <w:rPr>
                <w:sz w:val="14"/>
                <w:szCs w:val="14"/>
              </w:rPr>
            </w:pPr>
            <w:r w:rsidRPr="00C60E81">
              <w:rPr>
                <w:sz w:val="14"/>
                <w:szCs w:val="14"/>
              </w:rPr>
              <w:t>KK.10.4.11. Beyyine suresini usulüne uygun olarak yüzünden ve ezberden okur. KK.10.4.12.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Zilzal suresi ve Anlamı</w:t>
            </w:r>
          </w:p>
        </w:tc>
        <w:tc>
          <w:tcPr>
            <w:tcW w:w="3260" w:type="dxa"/>
            <w:vAlign w:val="center"/>
          </w:tcPr>
          <w:p w:rsidR="00C60E81" w:rsidRPr="00C60E81" w:rsidRDefault="00C60E81" w:rsidP="00262F51">
            <w:pPr>
              <w:rPr>
                <w:sz w:val="14"/>
                <w:szCs w:val="14"/>
              </w:rPr>
            </w:pPr>
            <w:r w:rsidRPr="00C60E81">
              <w:rPr>
                <w:sz w:val="14"/>
                <w:szCs w:val="14"/>
              </w:rPr>
              <w:t>KK.10.4.13. Zilzâl suresini usulüne uygun olarak yüzünden ve ezberden okur. KK.10.4.14.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Adiyat Suresi ve Anlamı</w:t>
            </w:r>
          </w:p>
        </w:tc>
        <w:tc>
          <w:tcPr>
            <w:tcW w:w="3260" w:type="dxa"/>
            <w:vAlign w:val="center"/>
          </w:tcPr>
          <w:p w:rsidR="00C60E81" w:rsidRPr="00C60E81" w:rsidRDefault="00C60E81" w:rsidP="00262F51">
            <w:pPr>
              <w:rPr>
                <w:sz w:val="14"/>
                <w:szCs w:val="14"/>
              </w:rPr>
            </w:pPr>
            <w:r w:rsidRPr="00C60E81">
              <w:rPr>
                <w:sz w:val="14"/>
                <w:szCs w:val="14"/>
              </w:rPr>
              <w:t>KK.10.4.15. Âdiyat suresini usulüne uygun olarak yüzünden ve ezberden okur. KK.10.4.16.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Karia Suresi ve Anlamı</w:t>
            </w:r>
          </w:p>
        </w:tc>
        <w:tc>
          <w:tcPr>
            <w:tcW w:w="3260" w:type="dxa"/>
            <w:vAlign w:val="center"/>
          </w:tcPr>
          <w:p w:rsidR="00C60E81" w:rsidRPr="00C60E81" w:rsidRDefault="00C60E81" w:rsidP="00262F51">
            <w:pPr>
              <w:rPr>
                <w:sz w:val="14"/>
                <w:szCs w:val="14"/>
              </w:rPr>
            </w:pPr>
            <w:r w:rsidRPr="00C60E81">
              <w:rPr>
                <w:sz w:val="14"/>
                <w:szCs w:val="14"/>
              </w:rPr>
              <w:t>KK.10.4.17. Kâria suresini usulüne uygun olarak yüzünden ve ezberden okur. KK.10.4.18.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Bakara Suresi 153-157 Ayetler ve Anlamı</w:t>
            </w:r>
          </w:p>
        </w:tc>
        <w:tc>
          <w:tcPr>
            <w:tcW w:w="3260" w:type="dxa"/>
            <w:vAlign w:val="center"/>
          </w:tcPr>
          <w:p w:rsidR="00C60E81" w:rsidRPr="00C60E81" w:rsidRDefault="00C60E81" w:rsidP="00262F51">
            <w:pPr>
              <w:rPr>
                <w:sz w:val="14"/>
                <w:szCs w:val="14"/>
              </w:rPr>
            </w:pPr>
            <w:r w:rsidRPr="00C60E81">
              <w:rPr>
                <w:sz w:val="14"/>
                <w:szCs w:val="14"/>
              </w:rPr>
              <w:t>KK.10.4.19. Bakara suresi ayetlerini 153-157 yüzünden ve ezberden okur. KK.10.4.20.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2. Dönem 2. Sınav 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Âl-i İmrân Suresi 189-194 Ayetler ve Anlamı</w:t>
            </w:r>
          </w:p>
        </w:tc>
        <w:tc>
          <w:tcPr>
            <w:tcW w:w="3260" w:type="dxa"/>
            <w:vAlign w:val="center"/>
          </w:tcPr>
          <w:p w:rsidR="00C60E81" w:rsidRPr="00C60E81" w:rsidRDefault="00C60E81" w:rsidP="00262F51">
            <w:pPr>
              <w:rPr>
                <w:sz w:val="14"/>
                <w:szCs w:val="14"/>
              </w:rPr>
            </w:pPr>
            <w:r w:rsidRPr="00C60E81">
              <w:rPr>
                <w:sz w:val="14"/>
                <w:szCs w:val="14"/>
              </w:rPr>
              <w:t>KK.10.4.23. Âl-i İmrân suresi ayetlerini 189-194 yüzünden ve ezberden okur. KK.10.4.24. Âl-i İmrân suresi ayetlerinin 189-194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br/>
              <w:t>NNN</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