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4. SINIF  SOSYAL BLGLER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SB.4.1.1. Resmî kimlik belgesini inceleyerek kişisel kimliğine ilişkin çıkarımlarda bulunur</w:t>
            </w:r>
          </w:p>
        </w:tc>
        <w:tc>
          <w:tcPr>
            <w:tcW w:w="3686" w:type="dxa"/>
            <w:vAlign w:val="center"/>
          </w:tcPr>
          <w:p w:rsidR="00C60E81" w:rsidRPr="00C60E81" w:rsidRDefault="00C60E81" w:rsidP="00262F51">
            <w:pPr>
              <w:rPr>
                <w:sz w:val="14"/>
                <w:szCs w:val="14"/>
              </w:rPr>
            </w:pPr>
            <w:r w:rsidRPr="00C60E81">
              <w:rPr>
                <w:sz w:val="14"/>
                <w:szCs w:val="14"/>
              </w:rPr>
              <w:t>Resmî kimlik belgesini inceleyerek bu belgenin içerdiği bilgiler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SB.4.1.2. Yaşamına ilişkin belli başlı olayları kronolojik sıraya koyar.</w:t>
            </w:r>
          </w:p>
        </w:tc>
        <w:tc>
          <w:tcPr>
            <w:tcW w:w="3686" w:type="dxa"/>
            <w:vAlign w:val="center"/>
          </w:tcPr>
          <w:p w:rsidR="00C60E81" w:rsidRPr="00C60E81" w:rsidRDefault="00C60E81" w:rsidP="00262F51">
            <w:pPr>
              <w:rPr>
                <w:sz w:val="14"/>
                <w:szCs w:val="14"/>
              </w:rPr>
            </w:pPr>
            <w:r w:rsidRPr="00C60E81">
              <w:rPr>
                <w:sz w:val="14"/>
                <w:szCs w:val="14"/>
              </w:rPr>
              <w:t>Öğrencinin kendi hayatında önemli gördüğü doğum ilk konuşma okula başlama vb. olayları kronolojik olarak sıralaması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SB.4.1.3. Bireysel ilgi ihtiyaç ve yeteneklerini tanır. SB.4.1.4. Kendisini farklı özelliklere sahip diğer bireylerin yerine koyar</w:t>
            </w:r>
          </w:p>
        </w:tc>
        <w:tc>
          <w:tcPr>
            <w:tcW w:w="3686" w:type="dxa"/>
            <w:vAlign w:val="center"/>
          </w:tcPr>
          <w:p w:rsidR="00C60E81" w:rsidRPr="00C60E81" w:rsidRDefault="00C60E81" w:rsidP="00262F51">
            <w:pPr>
              <w:rPr>
                <w:sz w:val="14"/>
                <w:szCs w:val="14"/>
              </w:rPr>
            </w:pPr>
            <w:r w:rsidRPr="00C60E81">
              <w:rPr>
                <w:sz w:val="14"/>
                <w:szCs w:val="14"/>
              </w:rPr>
              <w:t>İlgi ve istekleri doğrultusunda okulunda veya yakın çevresindeki eğitsel sosyal etkinliklere katılması için teşvik edilir. Farklı yeteneklere beğenilere ve kişilik özelliklerine sahip bireylerin yanı sıra dezavantajlı engelli yoksul devlet bakımına muhtaç veya kronik sağlık sorunları yaşayan bireylerin durumlarına da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SB.4.1.4. Kendisini farklı özelliklere sahip diğer bireylerin yerine koyar SB.4.1.5. Diğer bireylerin farklı özelliklerini saygı ile karşılar.</w:t>
            </w:r>
          </w:p>
        </w:tc>
        <w:tc>
          <w:tcPr>
            <w:tcW w:w="3686" w:type="dxa"/>
            <w:vAlign w:val="center"/>
          </w:tcPr>
          <w:p w:rsidR="00C60E81" w:rsidRPr="00C60E81" w:rsidRDefault="00C60E81" w:rsidP="00262F51">
            <w:pPr>
              <w:rPr>
                <w:sz w:val="14"/>
                <w:szCs w:val="14"/>
              </w:rPr>
            </w:pPr>
            <w:r w:rsidRPr="00C60E81">
              <w:rPr>
                <w:sz w:val="14"/>
                <w:szCs w:val="14"/>
              </w:rPr>
              <w:t>Farklı yeteneklere beğenilere ve kişilik özelliklerine sahip bireylerin yanı sıra dezavantajlı engelli yoksul devlet bakımına muhtaç veya kronik sağlık sorunları yaşayan bireylerin durumlarına da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SB.4.2.1. Sözlü yazılı görsel kaynaklar ve nesnelerden yararlanarak aile tarihi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w:t>
            </w:r>
          </w:p>
        </w:tc>
        <w:tc>
          <w:tcPr>
            <w:tcW w:w="3686" w:type="dxa"/>
            <w:vAlign w:val="center"/>
          </w:tcPr>
          <w:p w:rsidR="00C60E81" w:rsidRPr="00C60E81" w:rsidRDefault="00C60E81" w:rsidP="00262F51">
            <w:pPr>
              <w:rPr>
                <w:sz w:val="14"/>
                <w:szCs w:val="14"/>
              </w:rPr>
            </w:pPr>
            <w:r w:rsidRPr="00C60E81">
              <w:rPr>
                <w:sz w:val="14"/>
                <w:szCs w:val="14"/>
              </w:rPr>
              <w:t>Yakın çevresinde yer alan bir müze cami türbe köprü medrese kervansaray gibi tarihî bir mekân gezisi ya da sözlü tarih veya yerel tarih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 SB.4.2.3. Geleneksel çocuk oyunlarını değişim ve süreklilik açısından günümüzdeki oyunlarla karşılaştırır.</w:t>
            </w:r>
          </w:p>
        </w:tc>
        <w:tc>
          <w:tcPr>
            <w:tcW w:w="3686" w:type="dxa"/>
            <w:vAlign w:val="center"/>
          </w:tcPr>
          <w:p w:rsidR="00C60E81" w:rsidRPr="00C60E81" w:rsidRDefault="00C60E81" w:rsidP="00262F51">
            <w:pPr>
              <w:rPr>
                <w:sz w:val="14"/>
                <w:szCs w:val="14"/>
              </w:rPr>
            </w:pPr>
            <w:r w:rsidRPr="00C60E81">
              <w:rPr>
                <w:sz w:val="14"/>
                <w:szCs w:val="14"/>
              </w:rPr>
              <w:t>Yakın çevresinde yer alan bir müze cami türbe köprü medrese kervansaray gibi tarihî bir mekân gezisi ya da sözlü tarih veya yerel tarih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SB.4.2.3. Geleneksel çocuk oyunlarını değişim ve süreklilik açısından günümüzdeki oyunlarla karşılaştırır. 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Kazanım biyografi öğretimi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 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 SB.4.3.1. Çevresindeki herhangi bir yerin konumu ile ilgili çıkarımlarda bulunur.</w:t>
            </w:r>
          </w:p>
        </w:tc>
        <w:tc>
          <w:tcPr>
            <w:tcW w:w="3686" w:type="dxa"/>
            <w:vAlign w:val="center"/>
          </w:tcPr>
          <w:p w:rsidR="00C60E81" w:rsidRPr="00C60E81" w:rsidRDefault="00C60E81" w:rsidP="00262F51">
            <w:pPr>
              <w:rPr>
                <w:sz w:val="14"/>
                <w:szCs w:val="14"/>
              </w:rPr>
            </w:pPr>
            <w:r w:rsidRPr="00C60E81">
              <w:rPr>
                <w:sz w:val="14"/>
                <w:szCs w:val="14"/>
              </w:rPr>
              <w:t>Kazanım biyografi öğretimi bağlamında ele alınır. Yönler ile doğal ve beşerî unsurlara yakınlık uzaklık açısından konum analizi yapılır. Doğal ve teknolojik yön bulma yöntemlerine ve araçlarına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SB.4.3.1. Çevresindeki herhangi bir yerin konumu ile ilgili çıkarımlarda bulunur SB.4.3.2. Günlük yaşamında kullandığı mekânların krokisini çizer.</w:t>
            </w:r>
          </w:p>
        </w:tc>
        <w:tc>
          <w:tcPr>
            <w:tcW w:w="3686" w:type="dxa"/>
            <w:vAlign w:val="center"/>
          </w:tcPr>
          <w:p w:rsidR="00C60E81" w:rsidRPr="00C60E81" w:rsidRDefault="00C60E81" w:rsidP="00262F51">
            <w:pPr>
              <w:rPr>
                <w:sz w:val="14"/>
                <w:szCs w:val="14"/>
              </w:rPr>
            </w:pPr>
            <w:r w:rsidRPr="00C60E81">
              <w:rPr>
                <w:sz w:val="14"/>
                <w:szCs w:val="14"/>
              </w:rPr>
              <w:t>Yönler ile doğal ve beşerî unsurlara yakınlık uzaklık açısından konum analizi yapılır. Doğal ve teknolojik yön bulma yöntemlerine ve araçlarına değinilir. Sığınak acil toplanma yeri acil çıkış ve diğer güvenli alanlar kroki üzerinde gösterilir.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SB.4.3.2. Günlük yaşamında kullandığı mekânların krokisini çizer. SB.4.3.3. Yaşadığı çevredeki doğal ve beşerî unsurları ayırt eder.</w:t>
            </w:r>
          </w:p>
        </w:tc>
        <w:tc>
          <w:tcPr>
            <w:tcW w:w="3686" w:type="dxa"/>
            <w:vAlign w:val="center"/>
          </w:tcPr>
          <w:p w:rsidR="00C60E81" w:rsidRPr="00C60E81" w:rsidRDefault="00C60E81" w:rsidP="00262F51">
            <w:pPr>
              <w:rPr>
                <w:sz w:val="14"/>
                <w:szCs w:val="14"/>
              </w:rPr>
            </w:pPr>
            <w:r w:rsidRPr="00C60E81">
              <w:rPr>
                <w:sz w:val="14"/>
                <w:szCs w:val="14"/>
              </w:rPr>
              <w:t>Sığınak acil toplanma yeri acil çıkış ve diğer güvenli alanlar kroki üzerinde gösterilir Öğrencilerin yakın çevrelerini tüm unsurlarıyla birlikte tanımaları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SB.4.3.3. Yaşadığı çevredeki doğal ve beşerî unsurları ayırt eder.</w:t>
            </w:r>
          </w:p>
        </w:tc>
        <w:tc>
          <w:tcPr>
            <w:tcW w:w="3686" w:type="dxa"/>
            <w:vAlign w:val="center"/>
          </w:tcPr>
          <w:p w:rsidR="00C60E81" w:rsidRPr="00C60E81" w:rsidRDefault="00C60E81" w:rsidP="00262F51">
            <w:pPr>
              <w:rPr>
                <w:sz w:val="14"/>
                <w:szCs w:val="14"/>
              </w:rPr>
            </w:pPr>
            <w:r w:rsidRPr="00C60E81">
              <w:rPr>
                <w:sz w:val="14"/>
                <w:szCs w:val="14"/>
              </w:rPr>
              <w:t>Öğrencilerin yakın çevrelerini tüm unsurlarıyla birlikte tanımaları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Gözlem yapma süresi farklı hava olaylarının gözlemlenmesine imkân verecek şekilde belirlenir. Ayrıca hava olaylarını aktarırken grafik okuma ve oluşturma becerileri üzerinde durulur.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 çıkarımlarda bulunur.</w:t>
            </w:r>
          </w:p>
        </w:tc>
        <w:tc>
          <w:tcPr>
            <w:tcW w:w="3686" w:type="dxa"/>
            <w:vAlign w:val="center"/>
          </w:tcPr>
          <w:p w:rsidR="00C60E81" w:rsidRPr="00C60E81" w:rsidRDefault="00C60E81" w:rsidP="00262F51">
            <w:pPr>
              <w:rPr>
                <w:sz w:val="14"/>
                <w:szCs w:val="14"/>
              </w:rPr>
            </w:pPr>
            <w:r w:rsidRPr="00C60E81">
              <w:rPr>
                <w:sz w:val="14"/>
                <w:szCs w:val="14"/>
              </w:rPr>
              <w:t>Türkiyenin Siyasi ve Fiziki Haritası öğrencilerle birlikte incelenir. Bu kazanım işlenirken şiir hikâye destan gibi edebi ürünlerden yararlanılır.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 çıkarımlarda bulunur. SB.4.3.6. Afet öncesi sırası ve sonrasına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Türkiyenin Siyasi ve Fiziki Haritası öğrencilerle birlikte incelenir. Bu kazanım işlenirken şiir hikâye destan gibi edebi ürünlerden yararlanılır. Afet ve acil durum aile planı hazırlatılır. Planda afet öncesi sırası ve sonrasında yapılması gerekenlerlistelenir. Planın aileye özgü bölümlerinin toplanma alanının kararlaştırılması acil durumda bilgi verilecek kişilerin belirlenmesi vb. evde aile ile birlikte tamamlanması teşvik edilir. Afet ve acil durum çantası hazırlatılır.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 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SB.4.3.6. Afet öncesi sırası ve sonrasına yönelik gerekli hazırlıkları yapar. SB.4.4.1. Çevresindeki teknolojik ürünleri kullanım alanlarına göre sınıflandırır.</w:t>
            </w:r>
          </w:p>
        </w:tc>
        <w:tc>
          <w:tcPr>
            <w:tcW w:w="3686" w:type="dxa"/>
            <w:vAlign w:val="center"/>
          </w:tcPr>
          <w:p w:rsidR="00C60E81" w:rsidRPr="00C60E81" w:rsidRDefault="00C60E81" w:rsidP="00262F51">
            <w:pPr>
              <w:rPr>
                <w:sz w:val="14"/>
                <w:szCs w:val="14"/>
              </w:rPr>
            </w:pPr>
            <w:r w:rsidRPr="00C60E81">
              <w:rPr>
                <w:sz w:val="14"/>
                <w:szCs w:val="14"/>
              </w:rPr>
              <w:t>Afet ve acil durum aile planı hazırlatılır. Planda afet öncesi sırası ve sonrasında yapılması gerekenler listelenir. Planın aileye özgü bölümlerinin toplanma alanının kararlaştırılması acil durumda bilgi verilecek kişilerin belirlenmesi vb. evde aile ile birlikte tamamlanması teşvik edilir. Afet ve acil durum çantası hazırlatılır.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SB.4.4.2. Teknolojik ürünlerin geçmişteki ve bugünkü kullanımlarını karşılaştırır</w:t>
            </w:r>
          </w:p>
        </w:tc>
        <w:tc>
          <w:tcPr>
            <w:tcW w:w="3686" w:type="dxa"/>
            <w:vAlign w:val="center"/>
          </w:tcPr>
          <w:p w:rsidR="00C60E81" w:rsidRPr="00C60E81" w:rsidRDefault="00C60E81" w:rsidP="00262F51">
            <w:pPr>
              <w:rPr>
                <w:sz w:val="14"/>
                <w:szCs w:val="14"/>
              </w:rPr>
            </w:pPr>
            <w:r w:rsidRPr="00C60E81">
              <w:rPr>
                <w:sz w:val="14"/>
                <w:szCs w:val="14"/>
              </w:rPr>
              <w:t>Teknolojinin hayatımızda ve çevremizde meydana getirdiği olumlu ve olumsuz etkilerine dikkat çekilir.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SB.4.4.3. Kullandığı teknolojik ürünlerin mucitlerini ve bu ürünlerin zaman içerisindeki gelişimini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SB.4.4.3. Kullandığı teknolojik ürünlerin mucitlerini ve bu ürünlerin zaman içerisindeki gelişimini araştırır. SB.4.4.4. Çevresindeki ihtiyaçlardan yola çıkarak kendine özgü ürünler tasarlamaya yönelik fikirler geliştirir.</w:t>
            </w:r>
          </w:p>
        </w:tc>
        <w:tc>
          <w:tcPr>
            <w:tcW w:w="3686" w:type="dxa"/>
            <w:vAlign w:val="center"/>
          </w:tcPr>
          <w:p w:rsidR="00C60E81" w:rsidRPr="00C60E81" w:rsidRDefault="00C60E81" w:rsidP="00262F51">
            <w:pPr>
              <w:rPr>
                <w:sz w:val="14"/>
                <w:szCs w:val="14"/>
              </w:rPr>
            </w:pPr>
            <w:r w:rsidRPr="00C60E81">
              <w:rPr>
                <w:sz w:val="14"/>
                <w:szCs w:val="14"/>
              </w:rPr>
              <w:t>Örnek girişimciler ve onların başarı öyküleri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SB.4.4.4. Çevresindeki ihtiyaçlardan yola çıkarak kendine özgü ürünler tasarlamaya yönelik fikirler geliştirir. SB.4.4.5. Teknolojik ürünleri kendisine başkalarına ve doğaya zarar vermeden kullanır.</w:t>
            </w:r>
          </w:p>
        </w:tc>
        <w:tc>
          <w:tcPr>
            <w:tcW w:w="3686" w:type="dxa"/>
            <w:vAlign w:val="center"/>
          </w:tcPr>
          <w:p w:rsidR="00C60E81" w:rsidRPr="00C60E81" w:rsidRDefault="00C60E81" w:rsidP="00262F51">
            <w:pPr>
              <w:rPr>
                <w:sz w:val="14"/>
                <w:szCs w:val="14"/>
              </w:rPr>
            </w:pPr>
            <w:r w:rsidRPr="00C60E81">
              <w:rPr>
                <w:sz w:val="14"/>
                <w:szCs w:val="14"/>
              </w:rPr>
              <w:t>Örnek girişimciler ve onların başarı öyküleri üzerinde durulur. Teknolojik ürünler için hazırlanan kullanım kılavuzlarına dikkat çekilir.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 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SB.4.4.5. Teknolojik ürünleri kendisine başkalarına ve doğaya zarar vermeden kullanır. SB.4.5.1. İstek ve ihtiyaçlarını ayırt ederek ikisi arasında bilinçli seçimler yapar</w:t>
            </w:r>
          </w:p>
        </w:tc>
        <w:tc>
          <w:tcPr>
            <w:tcW w:w="3686" w:type="dxa"/>
            <w:vAlign w:val="center"/>
          </w:tcPr>
          <w:p w:rsidR="00C60E81" w:rsidRPr="00C60E81" w:rsidRDefault="00C60E81" w:rsidP="00262F51">
            <w:pPr>
              <w:rPr>
                <w:sz w:val="14"/>
                <w:szCs w:val="14"/>
              </w:rPr>
            </w:pPr>
            <w:r w:rsidRPr="00C60E81">
              <w:rPr>
                <w:sz w:val="14"/>
                <w:szCs w:val="14"/>
              </w:rPr>
              <w:t>Teknolojik ürünler için hazırlanan kullanım kılavuzlarına dikkat çekilir. Kaynakların sınırlılığı fayda ve maliyet dengesi göz önüne alınacaktır. İstek ve ihtiyaçların birbirinden farklı olduğu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SB.4.5.1. İstek ve ihtiyaçlarını ayırt ederek ikisi arasında bilinçli seçimler yapar 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Kaynakların sınırlılığı fayda ve maliyet dengesi göz önüne alınacaktır. İstek ve ihtiyaçların birbirinden farklı olduğu vurgulanır. Gelir gider bütçe üretim dağıtım tüketim ve meslek gibi kavramları kullanarak öğrencinin yakın çevresindeki ekonomik faaliyetleri gözlemlemesi ve raporlaştırması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Gelir gider bütçe üretim dağıtım tüketim ve meslek gibi kavramları kullanarak öğrencinin yakın çevresindeki ekonomik faaliyetleri gözlemlemesi ve raporlaştırması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SB.4.5.3. Sorumluluk sahibi bir birey olarak bilinçli tüketici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SB.4.5.4. Kendine ait örnek bir bütçe oluşturur.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Öğrencinin ailesi ile beraber örnek bir bütçe miktarı üzerinden gelir gider tablosu oluşturması sağlanır. Yöresel ve sosyo-ekonomik şartlar ile ailelerin gelir düzeyleri dikkate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SB.4.5.4. Kendine ait örnek bir bütçe oluşturur. SB.4.5.5. Çevresindeki kaynakları israf etmeden kullanır.</w:t>
            </w:r>
          </w:p>
        </w:tc>
        <w:tc>
          <w:tcPr>
            <w:tcW w:w="3686" w:type="dxa"/>
            <w:vAlign w:val="center"/>
          </w:tcPr>
          <w:p w:rsidR="00C60E81" w:rsidRPr="00C60E81" w:rsidRDefault="00C60E81" w:rsidP="00262F51">
            <w:pPr>
              <w:rPr>
                <w:sz w:val="14"/>
                <w:szCs w:val="14"/>
              </w:rPr>
            </w:pPr>
            <w:r w:rsidRPr="00C60E81">
              <w:rPr>
                <w:sz w:val="14"/>
                <w:szCs w:val="14"/>
              </w:rPr>
              <w:t>Öğrencinin ailesi ile beraber örnek bir bütçe miktarı üzerinden gelir gider tablosu oluşturması sağlanır. Yöresel ve sosyo-ekonomik şartlar ile ailelerin gelir düzeyleri dikkate alınır. Sahip olduğu kaynakları bilinçli kullanarak tasarrufta bulunması gerektiği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 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SB.4.5.5. Çevresindeki kaynakları israf etmeden kullanır. SB.4.6.1. Çocuk olarak sahip olduğu haklara örnekler verir.</w:t>
            </w:r>
          </w:p>
        </w:tc>
        <w:tc>
          <w:tcPr>
            <w:tcW w:w="3686" w:type="dxa"/>
            <w:vAlign w:val="center"/>
          </w:tcPr>
          <w:p w:rsidR="00C60E81" w:rsidRPr="00C60E81" w:rsidRDefault="00C60E81" w:rsidP="00262F51">
            <w:pPr>
              <w:rPr>
                <w:sz w:val="14"/>
                <w:szCs w:val="14"/>
              </w:rPr>
            </w:pPr>
            <w:r w:rsidRPr="00C60E81">
              <w:rPr>
                <w:sz w:val="14"/>
                <w:szCs w:val="14"/>
              </w:rPr>
              <w:t>Sahip olduğu kaynakları bilinçli kullanarak tasarrufta bulunması gerektiği vurgulanır. Çocuk Haklarına Dair Sözleşmedeki maddeler ele alınır.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SB.4.6.1. Çocuk olarak sahip olduğu haklara örnekler verir. 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Çocuk Haklarına Dair Sözleşmedeki maddeler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 SB.4.6.3. Okul yaşamında gerekli gördüğü eğitsel sosyal etkinlikleri önerir.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SB.4.6.3. Okul yaşamında gerekli gördüğü eğitsel sosyal etkinlikleri önerir. 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Türkiye Büyük Millet Meclisinin açılışı ile ulusal egemenlik ilişkilendirilir. Bir birey olarak ülkesinin bağımsızlığı için üstlenebileceği rollere örnekler verir. 15 Temmuz Demokrasi ve Millî Birlik Gününün bireysel özgürlüğü ve ülkesinin bağımsızlığına katkısı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Türkiye Büyük Millet Meclisinin açılışı ile ulusal egemenlik ilişkilendirilir. Bir birey olarak ülkesinin bağımsızlığı için üstlenebileceği rollere örnekler verir. 15 Temmuz Demokrasi ve Millî Birlik Gününün bireysel özgürlüğü ve ülkesinin bağımsızlığına katkısı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r>
          </w:p>
        </w:tc>
        <w:tc>
          <w:tcPr>
            <w:tcW w:w="3686" w:type="dxa"/>
            <w:vAlign w:val="center"/>
          </w:tcPr>
          <w:p w:rsidR="00C60E81" w:rsidRPr="00C60E81" w:rsidRDefault="00C60E81" w:rsidP="00262F51">
            <w:pPr>
              <w:rPr>
                <w:sz w:val="14"/>
                <w:szCs w:val="14"/>
              </w:rPr>
            </w:pPr>
            <w:r w:rsidRPr="00C60E81">
              <w:rPr>
                <w:sz w:val="14"/>
                <w:szCs w:val="14"/>
              </w:rPr>
              <w:t>Araştırdığı bir ülkenin önemli özelliklerini görsel materyaller kullanarak sınıfta tanıtması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 SB.4.7.3. Farklı ülkelere ait kültürel unsurlarla ülkemizin sahip olduğu kültürel unsurları karşılaştırır.</w:t>
            </w:r>
          </w:p>
        </w:tc>
        <w:tc>
          <w:tcPr>
            <w:tcW w:w="3686" w:type="dxa"/>
            <w:vAlign w:val="center"/>
          </w:tcPr>
          <w:p w:rsidR="00C60E81" w:rsidRPr="00C60E81" w:rsidRDefault="00C60E81" w:rsidP="00262F51">
            <w:pPr>
              <w:rPr>
                <w:sz w:val="14"/>
                <w:szCs w:val="14"/>
              </w:rPr>
            </w:pPr>
            <w:r w:rsidRPr="00C60E81">
              <w:rPr>
                <w:sz w:val="14"/>
                <w:szCs w:val="14"/>
              </w:rPr>
              <w:t>Görsel ve yazılı iletişim araçları ile kültürel unsurlardan kıyafet yemek oyun aile ilişkileri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Görsel ve yazılı iletişim araçları ile kültürel unsurlardan kıyafet yemek oyun aile ilişkileri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