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HB.3.1.1.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HB.3.1.2.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Kişisel Gelişim</w:t>
            </w:r>
          </w:p>
        </w:tc>
        <w:tc>
          <w:tcPr>
            <w:tcW w:w="3260" w:type="dxa"/>
            <w:vAlign w:val="center"/>
          </w:tcPr>
          <w:p w:rsidR="00C60E81" w:rsidRPr="00C60E81" w:rsidRDefault="00C60E81" w:rsidP="00262F51">
            <w:pPr>
              <w:rPr>
                <w:sz w:val="14"/>
                <w:szCs w:val="14"/>
              </w:rPr>
            </w:pPr>
            <w:r w:rsidRPr="00C60E81">
              <w:rPr>
                <w:sz w:val="14"/>
                <w:szCs w:val="14"/>
              </w:rPr>
              <w:t>HB.3.1.3. Kendini geliştirmek istediği alana ilişkin plan yapabilme</w:t>
            </w:r>
          </w:p>
        </w:tc>
        <w:tc>
          <w:tcPr>
            <w:tcW w:w="3686" w:type="dxa"/>
            <w:vAlign w:val="center"/>
          </w:tcPr>
          <w:p w:rsidR="00C60E81" w:rsidRPr="00C60E81" w:rsidRDefault="00C60E81" w:rsidP="00262F51">
            <w:pPr>
              <w:rPr>
                <w:sz w:val="14"/>
                <w:szCs w:val="14"/>
              </w:rPr>
            </w:pPr>
            <w:r w:rsidRPr="00C60E81">
              <w:rPr>
                <w:sz w:val="14"/>
                <w:szCs w:val="14"/>
              </w:rPr>
              <w:t>a Kendini geliştirmek istediği bir alanı belirler. b Belirlediği alana ilişkin benzer deneyimleri inceler. c Kendini geliştirmek istediği alana ilişkin yapılması gerekenlerle ilgili kısa ve uzun vadeli planlarını belirler.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Okuldaki Hak ve Sorumluluklar</w:t>
            </w:r>
          </w:p>
        </w:tc>
        <w:tc>
          <w:tcPr>
            <w:tcW w:w="3260" w:type="dxa"/>
            <w:vAlign w:val="center"/>
          </w:tcPr>
          <w:p w:rsidR="00C60E81" w:rsidRPr="00C60E81" w:rsidRDefault="00C60E81" w:rsidP="00262F51">
            <w:pPr>
              <w:rPr>
                <w:sz w:val="14"/>
                <w:szCs w:val="14"/>
              </w:rPr>
            </w:pPr>
            <w:r w:rsidRPr="00C60E81">
              <w:rPr>
                <w:sz w:val="14"/>
                <w:szCs w:val="14"/>
              </w:rPr>
              <w:t>HB.3.1.2. Okuldaki hak ve sorumluluklarına uygun davranabilme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BEN VE OKULUM</w:t>
            </w:r>
          </w:p>
        </w:tc>
        <w:tc>
          <w:tcPr>
            <w:tcW w:w="2693" w:type="dxa"/>
            <w:vAlign w:val="center"/>
          </w:tcPr>
          <w:p w:rsidR="00C60E81" w:rsidRPr="00C60E81" w:rsidRDefault="00C60E81" w:rsidP="00262F51">
            <w:pPr>
              <w:rPr>
                <w:sz w:val="14"/>
                <w:szCs w:val="14"/>
              </w:rPr>
            </w:pPr>
            <w:r w:rsidRPr="00C60E81">
              <w:rPr>
                <w:sz w:val="14"/>
                <w:szCs w:val="14"/>
              </w:rPr>
              <w:t>Çocuk Hakları</w:t>
            </w:r>
          </w:p>
        </w:tc>
        <w:tc>
          <w:tcPr>
            <w:tcW w:w="3260" w:type="dxa"/>
            <w:vAlign w:val="center"/>
          </w:tcPr>
          <w:p w:rsidR="00C60E81" w:rsidRPr="00C60E81" w:rsidRDefault="00C60E81" w:rsidP="00262F51">
            <w:pPr>
              <w:rPr>
                <w:sz w:val="14"/>
                <w:szCs w:val="14"/>
              </w:rPr>
            </w:pPr>
            <w:r w:rsidRPr="00C60E81">
              <w:rPr>
                <w:sz w:val="14"/>
                <w:szCs w:val="14"/>
              </w:rPr>
              <w:t>HB.3.1.3. Çocuk haklarını tanıtmak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Çocuk haklarını tanıtmak için farkındalık projeleri geliştirir. b Çocuk haklarını tanıtmak için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w:t>
            </w:r>
          </w:p>
        </w:tc>
        <w:tc>
          <w:tcPr>
            <w:tcW w:w="3260" w:type="dxa"/>
            <w:vAlign w:val="center"/>
          </w:tcPr>
          <w:p w:rsidR="00C60E81" w:rsidRPr="00C60E81" w:rsidRDefault="00C60E81" w:rsidP="00262F51">
            <w:pPr>
              <w:rPr>
                <w:sz w:val="14"/>
                <w:szCs w:val="14"/>
              </w:rPr>
            </w:pPr>
            <w:r w:rsidRPr="00C60E81">
              <w:rPr>
                <w:sz w:val="14"/>
                <w:szCs w:val="14"/>
              </w:rPr>
              <w:t>HB.3.2.1. Sağlığını korumaya yönelik davranışlarını düzenleyebilme</w:t>
            </w:r>
          </w:p>
        </w:tc>
        <w:tc>
          <w:tcPr>
            <w:tcW w:w="3686" w:type="dxa"/>
            <w:vAlign w:val="center"/>
          </w:tcPr>
          <w:p w:rsidR="00C60E81" w:rsidRPr="00C60E81" w:rsidRDefault="00C60E81" w:rsidP="00262F51">
            <w:pPr>
              <w:rPr>
                <w:sz w:val="14"/>
                <w:szCs w:val="14"/>
              </w:rPr>
            </w:pPr>
            <w:r w:rsidRPr="00C60E81">
              <w:rPr>
                <w:sz w:val="14"/>
                <w:szCs w:val="14"/>
              </w:rPr>
              <w:t>a Sağlığını korumaya yönelik davranışları fark eder. b Sağlığını korumak için uygun olmayan davranışlarında değişiklik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EKİM-KASIM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Sağlığı Koruma Güvenliği Tehdit Eden Durumlar</w:t>
            </w:r>
          </w:p>
        </w:tc>
        <w:tc>
          <w:tcPr>
            <w:tcW w:w="3260" w:type="dxa"/>
            <w:vAlign w:val="center"/>
          </w:tcPr>
          <w:p w:rsidR="00C60E81" w:rsidRPr="00C60E81" w:rsidRDefault="00C60E81" w:rsidP="00262F51">
            <w:pPr>
              <w:rPr>
                <w:sz w:val="14"/>
                <w:szCs w:val="14"/>
              </w:rPr>
            </w:pPr>
            <w:r w:rsidRPr="00C60E81">
              <w:rPr>
                <w:sz w:val="14"/>
                <w:szCs w:val="14"/>
              </w:rPr>
              <w:t>OKUL TEMELLİ PLANLAMA HB.3.2.1. Sağlığını korumaya yönelik davranışlarını düzenleyebilme 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HB.3.2.1. b Sağlığını korumak için uygun olmayan davranışlarında değişiklik yapar. HB.3.2.2. 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Güvenliği Tehdit Eden Durumlar</w:t>
            </w:r>
          </w:p>
        </w:tc>
        <w:tc>
          <w:tcPr>
            <w:tcW w:w="3260" w:type="dxa"/>
            <w:vAlign w:val="center"/>
          </w:tcPr>
          <w:p w:rsidR="00C60E81" w:rsidRPr="00C60E81" w:rsidRDefault="00C60E81" w:rsidP="00262F51">
            <w:pPr>
              <w:rPr>
                <w:sz w:val="14"/>
                <w:szCs w:val="14"/>
              </w:rPr>
            </w:pPr>
            <w:r w:rsidRPr="00C60E81">
              <w:rPr>
                <w:sz w:val="14"/>
                <w:szCs w:val="14"/>
              </w:rPr>
              <w:t>HB.3.2.2. Güvenliğini tehdit eden bir durumla karşılaştığında yapması gerekenleri sorgulayabilme</w:t>
            </w:r>
          </w:p>
        </w:tc>
        <w:tc>
          <w:tcPr>
            <w:tcW w:w="3686" w:type="dxa"/>
            <w:vAlign w:val="center"/>
          </w:tcPr>
          <w:p w:rsidR="00C60E81" w:rsidRPr="00C60E81" w:rsidRDefault="00C60E81" w:rsidP="00262F51">
            <w:pPr>
              <w:rPr>
                <w:sz w:val="14"/>
                <w:szCs w:val="14"/>
              </w:rPr>
            </w:pPr>
            <w:r w:rsidRPr="00C60E81">
              <w:rPr>
                <w:sz w:val="14"/>
                <w:szCs w:val="14"/>
              </w:rPr>
              <w:t>a Güvenliğini tehdit eden durumları belirler. b Güvenliğini tehdit eden bir durumla karşılaştığında yapması gerekenler hakkında soru sorar. c Güvenliğini tehdit eden bir durumla karşılaştığında yapması gerekenler hakkında bilgi toplar. ç Güvenliğini tehdit eden bir durumla karşılaştığında yapması gerekenler hakkında çıkarım yapar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SAĞLIĞIM VE GÜVENLİĞİM</w:t>
            </w:r>
          </w:p>
        </w:tc>
        <w:tc>
          <w:tcPr>
            <w:tcW w:w="2693" w:type="dxa"/>
            <w:vAlign w:val="center"/>
          </w:tcPr>
          <w:p w:rsidR="00C60E81" w:rsidRPr="00C60E81" w:rsidRDefault="00C60E81" w:rsidP="00262F51">
            <w:pPr>
              <w:rPr>
                <w:sz w:val="14"/>
                <w:szCs w:val="14"/>
              </w:rPr>
            </w:pPr>
            <w:r w:rsidRPr="00C60E81">
              <w:rPr>
                <w:sz w:val="14"/>
                <w:szCs w:val="14"/>
              </w:rPr>
              <w:t>Trafik Kuralları</w:t>
            </w:r>
          </w:p>
        </w:tc>
        <w:tc>
          <w:tcPr>
            <w:tcW w:w="3260" w:type="dxa"/>
            <w:vAlign w:val="center"/>
          </w:tcPr>
          <w:p w:rsidR="00C60E81" w:rsidRPr="00C60E81" w:rsidRDefault="00C60E81" w:rsidP="00262F51">
            <w:pPr>
              <w:rPr>
                <w:sz w:val="14"/>
                <w:szCs w:val="14"/>
              </w:rPr>
            </w:pPr>
            <w:r w:rsidRPr="00C60E81">
              <w:rPr>
                <w:sz w:val="14"/>
                <w:szCs w:val="14"/>
              </w:rPr>
              <w:t>HB.3.2.3. Trafik kurallarına uymanın önemine ilişkin özgün ürünler oluşturabilme</w:t>
            </w:r>
          </w:p>
        </w:tc>
        <w:tc>
          <w:tcPr>
            <w:tcW w:w="3686" w:type="dxa"/>
            <w:vAlign w:val="center"/>
          </w:tcPr>
          <w:p w:rsidR="00C60E81" w:rsidRPr="00C60E81" w:rsidRDefault="00C60E81" w:rsidP="00262F51">
            <w:pPr>
              <w:rPr>
                <w:sz w:val="14"/>
                <w:szCs w:val="14"/>
              </w:rPr>
            </w:pPr>
            <w:r w:rsidRPr="00C60E81">
              <w:rPr>
                <w:sz w:val="14"/>
                <w:szCs w:val="14"/>
              </w:rPr>
              <w:t>a Trafik kurallarına uymanın önemini belirler. b Trafik kurallarına uyma ile güvenliği arasında ilişki kurar. c Trafik kurallarına uymanın önemine ilişkin özgün bir ürün oluşturur.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Aile ve Toplum</w:t>
            </w:r>
          </w:p>
        </w:tc>
        <w:tc>
          <w:tcPr>
            <w:tcW w:w="3260" w:type="dxa"/>
            <w:vAlign w:val="center"/>
          </w:tcPr>
          <w:p w:rsidR="00C60E81" w:rsidRPr="00C60E81" w:rsidRDefault="00C60E81" w:rsidP="00262F51">
            <w:pPr>
              <w:rPr>
                <w:sz w:val="14"/>
                <w:szCs w:val="14"/>
              </w:rPr>
            </w:pPr>
            <w:r w:rsidRPr="00C60E81">
              <w:rPr>
                <w:sz w:val="14"/>
                <w:szCs w:val="14"/>
              </w:rPr>
              <w:t>HB.3.3.1. Aile ve toplum arasındaki ilişkiyi çözümleyebilme</w:t>
            </w:r>
          </w:p>
        </w:tc>
        <w:tc>
          <w:tcPr>
            <w:tcW w:w="3686" w:type="dxa"/>
            <w:vAlign w:val="center"/>
          </w:tcPr>
          <w:p w:rsidR="00C60E81" w:rsidRPr="00C60E81" w:rsidRDefault="00C60E81" w:rsidP="00262F51">
            <w:pPr>
              <w:rPr>
                <w:sz w:val="14"/>
                <w:szCs w:val="14"/>
              </w:rPr>
            </w:pPr>
            <w:r w:rsidRPr="00C60E81">
              <w:rPr>
                <w:sz w:val="14"/>
                <w:szCs w:val="14"/>
              </w:rPr>
              <w:t>a Ailenin özelliklerini belirler. b Toplumun özelliklerini belirler. c Aile ve toplum arasındaki ilişkiyi belirler.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Yardımlaşma</w:t>
            </w:r>
          </w:p>
        </w:tc>
        <w:tc>
          <w:tcPr>
            <w:tcW w:w="3260" w:type="dxa"/>
            <w:vAlign w:val="center"/>
          </w:tcPr>
          <w:p w:rsidR="00C60E81" w:rsidRPr="00C60E81" w:rsidRDefault="00C60E81" w:rsidP="00262F51">
            <w:pPr>
              <w:rPr>
                <w:sz w:val="14"/>
                <w:szCs w:val="14"/>
              </w:rPr>
            </w:pPr>
            <w:r w:rsidRPr="00C60E81">
              <w:rPr>
                <w:sz w:val="14"/>
                <w:szCs w:val="14"/>
              </w:rPr>
              <w:t>HB.3.3.2. Yardıma ihtiyacı olan bireylerin yaşamını kolaylaştırmak için fikirlerini eyleme dönüştürebilme</w:t>
            </w:r>
          </w:p>
        </w:tc>
        <w:tc>
          <w:tcPr>
            <w:tcW w:w="3686" w:type="dxa"/>
            <w:vAlign w:val="center"/>
          </w:tcPr>
          <w:p w:rsidR="00C60E81" w:rsidRPr="00C60E81" w:rsidRDefault="00C60E81" w:rsidP="00262F51">
            <w:pPr>
              <w:rPr>
                <w:sz w:val="14"/>
                <w:szCs w:val="14"/>
              </w:rPr>
            </w:pPr>
            <w:r w:rsidRPr="00C60E81">
              <w:rPr>
                <w:sz w:val="14"/>
                <w:szCs w:val="14"/>
              </w:rPr>
              <w:t>a Yardıma ihtiyacı olan bireylerin yaşamını kolaylaştırmak için farkındalık projeleri geliştirir. b Yardıma ihtiyacı olan bireylerin yaşamını kolaylaştırmak için geliştirdiği farkındalık projelerini paylaşır.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AİLEM VE TOPLUM</w:t>
            </w:r>
          </w:p>
        </w:tc>
        <w:tc>
          <w:tcPr>
            <w:tcW w:w="2693" w:type="dxa"/>
            <w:vAlign w:val="center"/>
          </w:tcPr>
          <w:p w:rsidR="00C60E81" w:rsidRPr="00C60E81" w:rsidRDefault="00C60E81" w:rsidP="00262F51">
            <w:pPr>
              <w:rPr>
                <w:sz w:val="14"/>
                <w:szCs w:val="14"/>
              </w:rPr>
            </w:pPr>
            <w:r w:rsidRPr="00C60E81">
              <w:rPr>
                <w:sz w:val="14"/>
                <w:szCs w:val="14"/>
              </w:rPr>
              <w:t>Toplumsal Yaşamda Meslekler</w:t>
            </w:r>
          </w:p>
        </w:tc>
        <w:tc>
          <w:tcPr>
            <w:tcW w:w="3260" w:type="dxa"/>
            <w:vAlign w:val="center"/>
          </w:tcPr>
          <w:p w:rsidR="00C60E81" w:rsidRPr="00C60E81" w:rsidRDefault="00C60E81" w:rsidP="00262F51">
            <w:pPr>
              <w:rPr>
                <w:sz w:val="14"/>
                <w:szCs w:val="14"/>
              </w:rPr>
            </w:pPr>
            <w:r w:rsidRPr="00C60E81">
              <w:rPr>
                <w:sz w:val="14"/>
                <w:szCs w:val="14"/>
              </w:rPr>
              <w:t>HB.3.3.3. Mesleklerin toplumsal yaşamdaki önemini yorumlayabilme</w:t>
            </w:r>
          </w:p>
        </w:tc>
        <w:tc>
          <w:tcPr>
            <w:tcW w:w="3686" w:type="dxa"/>
            <w:vAlign w:val="center"/>
          </w:tcPr>
          <w:p w:rsidR="00C60E81" w:rsidRPr="00C60E81" w:rsidRDefault="00C60E81" w:rsidP="00262F51">
            <w:pPr>
              <w:rPr>
                <w:sz w:val="14"/>
                <w:szCs w:val="14"/>
              </w:rPr>
            </w:pPr>
            <w:r w:rsidRPr="00C60E81">
              <w:rPr>
                <w:sz w:val="14"/>
                <w:szCs w:val="14"/>
              </w:rPr>
              <w:t>a Mesleklerin toplumsal yaşamdaki önemine ilişkin verilen örnekleri inceler. b Mesleklerin toplumsal yaşamdaki önemine ilişkin yaptığı çıkarımları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ARALIK-OCAK</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2025</w:t>
            </w:r>
          </w:p>
        </w:tc>
        <w:tc>
          <w:tcPr>
            <w:tcW w:w="2693" w:type="dxa"/>
            <w:vAlign w:val="center"/>
          </w:tcPr>
          <w:p w:rsidR="00C60E81" w:rsidRPr="00C60E81" w:rsidRDefault="00C60E81" w:rsidP="00262F51">
            <w:pPr>
              <w:rPr>
                <w:sz w:val="14"/>
                <w:szCs w:val="14"/>
              </w:rPr>
            </w:pPr>
            <w:r w:rsidRPr="00C60E81">
              <w:rPr>
                <w:sz w:val="14"/>
                <w:szCs w:val="14"/>
              </w:rPr>
              <w:t>YARIYIL TATİLİ 19 Ocak - 30 Ocak 2025</w:t>
            </w:r>
          </w:p>
        </w:tc>
        <w:tc>
          <w:tcPr>
            <w:tcW w:w="3260" w:type="dxa"/>
            <w:vAlign w:val="center"/>
          </w:tcPr>
          <w:p w:rsidR="00C60E81" w:rsidRPr="00C60E81" w:rsidRDefault="00C60E81" w:rsidP="00262F51">
            <w:pPr>
              <w:rPr>
                <w:sz w:val="14"/>
                <w:szCs w:val="14"/>
              </w:rPr>
            </w:pPr>
            <w:r w:rsidRPr="00C60E81">
              <w:rPr>
                <w:sz w:val="14"/>
                <w:szCs w:val="14"/>
              </w:rPr>
              <w:t>YARIYIL TATİLİ 19 Ocak - 30 Ocak 2025</w:t>
            </w:r>
          </w:p>
        </w:tc>
        <w:tc>
          <w:tcPr>
            <w:tcW w:w="3686" w:type="dxa"/>
            <w:vAlign w:val="center"/>
          </w:tcPr>
          <w:p w:rsidR="00C60E81" w:rsidRPr="00C60E81" w:rsidRDefault="00C60E81" w:rsidP="00262F51">
            <w:pPr>
              <w:rPr>
                <w:sz w:val="14"/>
                <w:szCs w:val="14"/>
              </w:rPr>
            </w:pPr>
            <w:r w:rsidRPr="00C60E81">
              <w:rPr>
                <w:sz w:val="14"/>
                <w:szCs w:val="14"/>
              </w:rPr>
              <w:t>YARIYIL TATİLİ 19 Ocak - 30 Ocak 2025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Tarihî Mekân ve Doğal Güzellikler</w:t>
            </w:r>
          </w:p>
        </w:tc>
        <w:tc>
          <w:tcPr>
            <w:tcW w:w="3260" w:type="dxa"/>
            <w:vAlign w:val="center"/>
          </w:tcPr>
          <w:p w:rsidR="00C60E81" w:rsidRPr="00C60E81" w:rsidRDefault="00C60E81" w:rsidP="00262F51">
            <w:pPr>
              <w:rPr>
                <w:sz w:val="14"/>
                <w:szCs w:val="14"/>
              </w:rPr>
            </w:pPr>
            <w:r w:rsidRPr="00C60E81">
              <w:rPr>
                <w:sz w:val="14"/>
                <w:szCs w:val="14"/>
              </w:rPr>
              <w:t>HB.3.4.1. Yakın çevresindeki tarihî mekân ve doğal güzelliklerin korunmasının önemini fark edebilme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Ülkemizin Yönetim Şekli</w:t>
            </w:r>
          </w:p>
        </w:tc>
        <w:tc>
          <w:tcPr>
            <w:tcW w:w="3260" w:type="dxa"/>
            <w:vAlign w:val="center"/>
          </w:tcPr>
          <w:p w:rsidR="00C60E81" w:rsidRPr="00C60E81" w:rsidRDefault="00C60E81" w:rsidP="00262F51">
            <w:pPr>
              <w:rPr>
                <w:sz w:val="14"/>
                <w:szCs w:val="14"/>
              </w:rPr>
            </w:pPr>
            <w:r w:rsidRPr="00C60E81">
              <w:rPr>
                <w:sz w:val="14"/>
                <w:szCs w:val="14"/>
              </w:rPr>
              <w:t>HB.3.4.2. Ülkemizin yönetim şekli ile ilgili kaynaklardan bilgi toplayabilme</w:t>
            </w:r>
          </w:p>
        </w:tc>
        <w:tc>
          <w:tcPr>
            <w:tcW w:w="3686" w:type="dxa"/>
            <w:vAlign w:val="center"/>
          </w:tcPr>
          <w:p w:rsidR="00C60E81" w:rsidRPr="00C60E81" w:rsidRDefault="00C60E81" w:rsidP="00262F51">
            <w:pPr>
              <w:rPr>
                <w:sz w:val="14"/>
                <w:szCs w:val="14"/>
              </w:rPr>
            </w:pPr>
            <w:r w:rsidRPr="00C60E81">
              <w:rPr>
                <w:sz w:val="14"/>
                <w:szCs w:val="14"/>
              </w:rPr>
              <w:t>a Ülkemizin yönetim şekli ile ilgili kaynaklardan bilgileri bulur. b Ülkemizin yönetim şekli ile ilgili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Mustafa Kemal Atatürkün Kişilik Özellikleri</w:t>
            </w:r>
          </w:p>
        </w:tc>
        <w:tc>
          <w:tcPr>
            <w:tcW w:w="3260" w:type="dxa"/>
            <w:vAlign w:val="center"/>
          </w:tcPr>
          <w:p w:rsidR="00C60E81" w:rsidRPr="00C60E81" w:rsidRDefault="00C60E81" w:rsidP="00262F51">
            <w:pPr>
              <w:rPr>
                <w:sz w:val="14"/>
                <w:szCs w:val="14"/>
              </w:rPr>
            </w:pPr>
            <w:r w:rsidRPr="00C60E81">
              <w:rPr>
                <w:sz w:val="14"/>
                <w:szCs w:val="14"/>
              </w:rPr>
              <w:t>HB.3.4.3. Mustafa Kemal Atatürkün kişilik özelliklerini çözümleyebilme</w:t>
            </w:r>
          </w:p>
        </w:tc>
        <w:tc>
          <w:tcPr>
            <w:tcW w:w="3686" w:type="dxa"/>
            <w:vAlign w:val="center"/>
          </w:tcPr>
          <w:p w:rsidR="00C60E81" w:rsidRPr="00C60E81" w:rsidRDefault="00C60E81" w:rsidP="00262F51">
            <w:pPr>
              <w:rPr>
                <w:sz w:val="14"/>
                <w:szCs w:val="14"/>
              </w:rPr>
            </w:pPr>
            <w:r w:rsidRPr="00C60E81">
              <w:rPr>
                <w:sz w:val="14"/>
                <w:szCs w:val="14"/>
              </w:rPr>
              <w:t>a Mustafa Kemal Atatürkün kişilik özelliklerini belirler. b Mustafa Kemal Atatürkün başarılarını belirler. c Mustafa Kemal Atatürkün kişilik özellikleri ile başarıları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YAŞADIĞIM YER VE ÜLKEM</w:t>
            </w:r>
          </w:p>
        </w:tc>
        <w:tc>
          <w:tcPr>
            <w:tcW w:w="2693" w:type="dxa"/>
            <w:vAlign w:val="center"/>
          </w:tcPr>
          <w:p w:rsidR="00C60E81" w:rsidRPr="00C60E81" w:rsidRDefault="00C60E81" w:rsidP="00262F51">
            <w:pPr>
              <w:rPr>
                <w:sz w:val="14"/>
                <w:szCs w:val="14"/>
              </w:rPr>
            </w:pPr>
            <w:r w:rsidRPr="00C60E81">
              <w:rPr>
                <w:sz w:val="14"/>
                <w:szCs w:val="14"/>
              </w:rPr>
              <w:t>Millî Birlik ve Beraberlik</w:t>
            </w:r>
          </w:p>
        </w:tc>
        <w:tc>
          <w:tcPr>
            <w:tcW w:w="3260" w:type="dxa"/>
            <w:vAlign w:val="center"/>
          </w:tcPr>
          <w:p w:rsidR="00C60E81" w:rsidRPr="00C60E81" w:rsidRDefault="00C60E81" w:rsidP="00262F51">
            <w:pPr>
              <w:rPr>
                <w:sz w:val="14"/>
                <w:szCs w:val="14"/>
              </w:rPr>
            </w:pPr>
            <w:r w:rsidRPr="00C60E81">
              <w:rPr>
                <w:sz w:val="14"/>
                <w:szCs w:val="14"/>
              </w:rPr>
              <w:t>OKUL TEMELLİ PLANLAMA HB.3.4.4. Millî birlik ve beraberliğimizin toplum hayatına katkılarını açıklayabilme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Doğadaki Varlıkların İnsan Yaşamındaki Önemi</w:t>
            </w:r>
          </w:p>
        </w:tc>
        <w:tc>
          <w:tcPr>
            <w:tcW w:w="3260" w:type="dxa"/>
            <w:vAlign w:val="center"/>
          </w:tcPr>
          <w:p w:rsidR="00C60E81" w:rsidRPr="00C60E81" w:rsidRDefault="00C60E81" w:rsidP="00262F51">
            <w:pPr>
              <w:rPr>
                <w:sz w:val="14"/>
                <w:szCs w:val="14"/>
              </w:rPr>
            </w:pPr>
            <w:r w:rsidRPr="00C60E81">
              <w:rPr>
                <w:sz w:val="14"/>
                <w:szCs w:val="14"/>
              </w:rPr>
              <w:t>OKUL TEMELLİ PLANLAMA HB.3.5.1. Doğadaki varlıkların insan yaşamı için önemini yorumlayabilme</w:t>
            </w:r>
          </w:p>
        </w:tc>
        <w:tc>
          <w:tcPr>
            <w:tcW w:w="3686" w:type="dxa"/>
            <w:vAlign w:val="center"/>
          </w:tcPr>
          <w:p w:rsidR="00C60E81" w:rsidRPr="00C60E81" w:rsidRDefault="00C60E81" w:rsidP="00262F51">
            <w:pPr>
              <w:rPr>
                <w:sz w:val="14"/>
                <w:szCs w:val="14"/>
              </w:rPr>
            </w:pPr>
            <w:r w:rsidRPr="00C60E81">
              <w:rPr>
                <w:sz w:val="14"/>
                <w:szCs w:val="14"/>
              </w:rPr>
              <w:t>a Doğadaki varlıkların insan yaşamındaki gerekliliğine dair örnekleri inceler. b Doğadaki varlıkların insan yaşamına etkisini kendi cümleleri ile ifade eder.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Kroki Kullanma</w:t>
            </w:r>
          </w:p>
        </w:tc>
        <w:tc>
          <w:tcPr>
            <w:tcW w:w="3260" w:type="dxa"/>
            <w:vAlign w:val="center"/>
          </w:tcPr>
          <w:p w:rsidR="00C60E81" w:rsidRPr="00C60E81" w:rsidRDefault="00C60E81" w:rsidP="00262F51">
            <w:pPr>
              <w:rPr>
                <w:sz w:val="14"/>
                <w:szCs w:val="14"/>
              </w:rPr>
            </w:pPr>
            <w:r w:rsidRPr="00C60E81">
              <w:rPr>
                <w:sz w:val="14"/>
                <w:szCs w:val="14"/>
              </w:rPr>
              <w:t>HB.3.5.2. Krokiyi kullanarak bulunduğu yerin konumunu algılayabilme</w:t>
            </w:r>
          </w:p>
        </w:tc>
        <w:tc>
          <w:tcPr>
            <w:tcW w:w="3686" w:type="dxa"/>
            <w:vAlign w:val="center"/>
          </w:tcPr>
          <w:p w:rsidR="00C60E81" w:rsidRPr="00C60E81" w:rsidRDefault="00C60E81" w:rsidP="00262F51">
            <w:pPr>
              <w:rPr>
                <w:sz w:val="14"/>
                <w:szCs w:val="14"/>
              </w:rPr>
            </w:pPr>
            <w:r w:rsidRPr="00C60E81">
              <w:rPr>
                <w:sz w:val="14"/>
                <w:szCs w:val="14"/>
              </w:rPr>
              <w:t>a Krokiyi kullanarak bulunduğu yerin konumunu belirler. b Bulunduğu yerin konumsal görselleştirmesini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Afet Öncesi Sırası ve Sonrasında Yapılması Gerekenler</w:t>
            </w:r>
          </w:p>
        </w:tc>
        <w:tc>
          <w:tcPr>
            <w:tcW w:w="3260" w:type="dxa"/>
            <w:vAlign w:val="center"/>
          </w:tcPr>
          <w:p w:rsidR="00C60E81" w:rsidRPr="00C60E81" w:rsidRDefault="00C60E81" w:rsidP="00262F51">
            <w:pPr>
              <w:rPr>
                <w:sz w:val="14"/>
                <w:szCs w:val="14"/>
              </w:rPr>
            </w:pPr>
            <w:r w:rsidRPr="00C60E81">
              <w:rPr>
                <w:sz w:val="14"/>
                <w:szCs w:val="14"/>
              </w:rPr>
              <w:t>HB.3.5.3. Afetlere yönelik yapılması gerekenleri sınıflandırabilme</w:t>
            </w:r>
          </w:p>
        </w:tc>
        <w:tc>
          <w:tcPr>
            <w:tcW w:w="3686" w:type="dxa"/>
            <w:vAlign w:val="center"/>
          </w:tcPr>
          <w:p w:rsidR="00C60E81" w:rsidRPr="00C60E81" w:rsidRDefault="00C60E81" w:rsidP="00262F51">
            <w:pPr>
              <w:rPr>
                <w:sz w:val="14"/>
                <w:szCs w:val="14"/>
              </w:rPr>
            </w:pPr>
            <w:r w:rsidRPr="00C60E81">
              <w:rPr>
                <w:sz w:val="14"/>
                <w:szCs w:val="14"/>
              </w:rPr>
              <w:t>Afetlere yönelik yapılması gerekenleri afet öncesi sırası ve sonrasında yapılması gerekenler olarak ayırt eder.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 VE ÇEVRE</w:t>
            </w:r>
          </w:p>
        </w:tc>
        <w:tc>
          <w:tcPr>
            <w:tcW w:w="2693" w:type="dxa"/>
            <w:vAlign w:val="center"/>
          </w:tcPr>
          <w:p w:rsidR="00C60E81" w:rsidRPr="00C60E81" w:rsidRDefault="00C60E81" w:rsidP="00262F51">
            <w:pPr>
              <w:rPr>
                <w:sz w:val="14"/>
                <w:szCs w:val="14"/>
              </w:rPr>
            </w:pPr>
            <w:r w:rsidRPr="00C60E81">
              <w:rPr>
                <w:sz w:val="14"/>
                <w:szCs w:val="14"/>
              </w:rPr>
              <w:t>Çevresel Sürdürülebilirlik</w:t>
            </w:r>
          </w:p>
        </w:tc>
        <w:tc>
          <w:tcPr>
            <w:tcW w:w="3260" w:type="dxa"/>
            <w:vAlign w:val="center"/>
          </w:tcPr>
          <w:p w:rsidR="00C60E81" w:rsidRPr="00C60E81" w:rsidRDefault="00C60E81" w:rsidP="00262F51">
            <w:pPr>
              <w:rPr>
                <w:sz w:val="14"/>
                <w:szCs w:val="14"/>
              </w:rPr>
            </w:pPr>
            <w:r w:rsidRPr="00C60E81">
              <w:rPr>
                <w:sz w:val="14"/>
                <w:szCs w:val="14"/>
              </w:rPr>
              <w:t>HB.3.5.4. Çevresel sürdürülebilirliğe yönelik kaynaklardan bilgi toplayabilme</w:t>
            </w:r>
          </w:p>
        </w:tc>
        <w:tc>
          <w:tcPr>
            <w:tcW w:w="3686" w:type="dxa"/>
            <w:vAlign w:val="center"/>
          </w:tcPr>
          <w:p w:rsidR="00C60E81" w:rsidRPr="00C60E81" w:rsidRDefault="00C60E81" w:rsidP="00262F51">
            <w:pPr>
              <w:rPr>
                <w:sz w:val="14"/>
                <w:szCs w:val="14"/>
              </w:rPr>
            </w:pPr>
            <w:r w:rsidRPr="00C60E81">
              <w:rPr>
                <w:sz w:val="14"/>
                <w:szCs w:val="14"/>
              </w:rPr>
              <w:t>a Çevresel sürdürülebilirliğe yönelik kaynaklardan bilgileri bulur. b Çevresel sürdürülebilirliğe yönelik bulduğu bilgileri kaydeder.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Bilimsel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HB.3.6.1. Bilimsel gelişmelerin günlük yaşama etkisini yorumlayabilme</w:t>
            </w:r>
          </w:p>
        </w:tc>
        <w:tc>
          <w:tcPr>
            <w:tcW w:w="3686" w:type="dxa"/>
            <w:vAlign w:val="center"/>
          </w:tcPr>
          <w:p w:rsidR="00C60E81" w:rsidRPr="00C60E81" w:rsidRDefault="00C60E81" w:rsidP="00262F51">
            <w:pPr>
              <w:rPr>
                <w:sz w:val="14"/>
                <w:szCs w:val="14"/>
              </w:rPr>
            </w:pPr>
            <w:r w:rsidRPr="00C60E81">
              <w:rPr>
                <w:sz w:val="14"/>
                <w:szCs w:val="14"/>
              </w:rPr>
              <w:t>a Bilimsel gelişmelerin günlük yaşama etkisini inceler. b Bilimsel gelişmelerin günlük yaşama etkisini ifade eder.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Teknolojik Gelişmelerin Günlük Yaşama Etkisi</w:t>
            </w:r>
          </w:p>
        </w:tc>
        <w:tc>
          <w:tcPr>
            <w:tcW w:w="3260" w:type="dxa"/>
            <w:vAlign w:val="center"/>
          </w:tcPr>
          <w:p w:rsidR="00C60E81" w:rsidRPr="00C60E81" w:rsidRDefault="00C60E81" w:rsidP="00262F51">
            <w:pPr>
              <w:rPr>
                <w:sz w:val="14"/>
                <w:szCs w:val="14"/>
              </w:rPr>
            </w:pPr>
            <w:r w:rsidRPr="00C60E81">
              <w:rPr>
                <w:sz w:val="14"/>
                <w:szCs w:val="14"/>
              </w:rPr>
              <w:t>OKUL TEMELLİ PLANLAMA HB.3.6.2. Teknolojik gelişmelerin günlük yaşama etkisini çözümleyebilme</w:t>
            </w:r>
          </w:p>
        </w:tc>
        <w:tc>
          <w:tcPr>
            <w:tcW w:w="3686" w:type="dxa"/>
            <w:vAlign w:val="center"/>
          </w:tcPr>
          <w:p w:rsidR="00C60E81" w:rsidRPr="00C60E81" w:rsidRDefault="00C60E81" w:rsidP="00262F51">
            <w:pPr>
              <w:rPr>
                <w:sz w:val="14"/>
                <w:szCs w:val="14"/>
              </w:rPr>
            </w:pPr>
            <w:r w:rsidRPr="00C60E81">
              <w:rPr>
                <w:sz w:val="14"/>
                <w:szCs w:val="14"/>
              </w:rPr>
              <w:t>a Teknolojik gelişmelerin günlük yaşama etkisini belirler. b Teknolojik gelişmelerle günlük yaşam arasında ilişki kurar.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 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 a Sanatçıların sanata katkılarına yönelik bilgileri bulur.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Sanatçıların Sanata Katkıları</w:t>
            </w:r>
          </w:p>
        </w:tc>
        <w:tc>
          <w:tcPr>
            <w:tcW w:w="3260" w:type="dxa"/>
            <w:vAlign w:val="center"/>
          </w:tcPr>
          <w:p w:rsidR="00C60E81" w:rsidRPr="00C60E81" w:rsidRDefault="00C60E81" w:rsidP="00262F51">
            <w:pPr>
              <w:rPr>
                <w:sz w:val="14"/>
                <w:szCs w:val="14"/>
              </w:rPr>
            </w:pPr>
            <w:r w:rsidRPr="00C60E81">
              <w:rPr>
                <w:sz w:val="14"/>
                <w:szCs w:val="14"/>
              </w:rPr>
              <w:t>HB.3.6.3. Sanatçıların sanata katkılarına yönelik verilen kaynaklardan bilgi toplayabilme</w:t>
            </w:r>
          </w:p>
        </w:tc>
        <w:tc>
          <w:tcPr>
            <w:tcW w:w="3686" w:type="dxa"/>
            <w:vAlign w:val="center"/>
          </w:tcPr>
          <w:p w:rsidR="00C60E81" w:rsidRPr="00C60E81" w:rsidRDefault="00C60E81" w:rsidP="00262F51">
            <w:pPr>
              <w:rPr>
                <w:sz w:val="14"/>
                <w:szCs w:val="14"/>
              </w:rPr>
            </w:pPr>
            <w:r w:rsidRPr="00C60E81">
              <w:rPr>
                <w:sz w:val="14"/>
                <w:szCs w:val="14"/>
              </w:rPr>
              <w:t>a Sanatçıların sanata katkılarına yönelik bilgileri bulur. b Sanatçıların sanata katkılarına yönelik bilgileri kaydeder.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çıktıları öz değerlendirme formu gözlem formu akran değerlendirme formu portfolyo yapılandırılmış röportaj ve görüşme araçları kullanılarak değerlendirilebilir. Öğrencilerden istenen kişisel gelişim günlüğü hedef-zaman çizelgesi gibi ürünler dereceli puanlama anahtarı ile değerlendirilebilir. Tüm öğrenme çıktılarından oluşan bir izleme testi uygulanabilir. Öğrencilerden çocuk haklarını tanıtmak için farkındalık projeleri geliştirmeleri istenebilir. Öğrencilerden proje tanıtım metni yazmaları ve projelerini sunmaları istenebilir. Proje çalışmaları ürün değerlendirme formu kullanılarak dereceli puanlama anahtarı ile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