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2. SINIF  MATEMATK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NESNELERİN GEOMETRİSİ 1</w:t>
            </w:r>
          </w:p>
        </w:tc>
        <w:tc>
          <w:tcPr>
            <w:tcW w:w="1985" w:type="dxa"/>
            <w:vAlign w:val="center"/>
          </w:tcPr>
          <w:p w:rsidR="00FE0D3B" w:rsidRPr="00FE0D3B" w:rsidRDefault="00FE0D3B" w:rsidP="00760F07">
            <w:pPr>
              <w:rPr>
                <w:sz w:val="14"/>
                <w:szCs w:val="14"/>
              </w:rPr>
            </w:pPr>
            <w:r w:rsidRPr="00FE0D3B">
              <w:rPr>
                <w:sz w:val="14"/>
                <w:szCs w:val="14"/>
              </w:rPr>
              <w:t>Geometrik Cisimler ve Geometrik Şekiller</w:t>
            </w:r>
          </w:p>
        </w:tc>
        <w:tc>
          <w:tcPr>
            <w:tcW w:w="2410" w:type="dxa"/>
            <w:vAlign w:val="center"/>
          </w:tcPr>
          <w:p w:rsidR="00FE0D3B" w:rsidRPr="00FE0D3B" w:rsidRDefault="00FE0D3B" w:rsidP="001C2F89">
            <w:pPr>
              <w:rPr>
                <w:sz w:val="14"/>
                <w:szCs w:val="14"/>
              </w:rPr>
            </w:pPr>
            <w:r w:rsidRPr="00FE0D3B">
              <w:rPr>
                <w:sz w:val="14"/>
                <w:szCs w:val="14"/>
              </w:rPr>
              <w:t>MAT.2.3.1. Günlük yaşamda kullanılan nesneleri biçimsel özelliklerine göre geometrik cisim olarak sınıflandırabilme</w:t>
            </w:r>
          </w:p>
        </w:tc>
        <w:tc>
          <w:tcPr>
            <w:tcW w:w="3402" w:type="dxa"/>
            <w:vAlign w:val="center"/>
          </w:tcPr>
          <w:p w:rsidR="00FE0D3B" w:rsidRPr="00FE0D3B" w:rsidRDefault="00FE0D3B" w:rsidP="001C2F89">
            <w:pPr>
              <w:rPr>
                <w:sz w:val="14"/>
                <w:szCs w:val="14"/>
              </w:rPr>
            </w:pPr>
            <w:r w:rsidRPr="00FE0D3B">
              <w:rPr>
                <w:sz w:val="14"/>
                <w:szCs w:val="14"/>
              </w:rPr>
              <w:t>a Günlük yaşamda kullanılan nesnelerin biçimsel özelliklerini belirler. b Farklı nesneleri biçimsel özelliklerine göre ayırır. c Nesneleri geometrik cisim olarak tasnif eder. ç Geometrik cisimleri adlandırır.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 leme Becerisi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NESNELERİN GEOMETRİSİ 1</w:t>
            </w:r>
          </w:p>
        </w:tc>
        <w:tc>
          <w:tcPr>
            <w:tcW w:w="1985" w:type="dxa"/>
            <w:vAlign w:val="center"/>
          </w:tcPr>
          <w:p w:rsidR="00FE0D3B" w:rsidRPr="00FE0D3B" w:rsidRDefault="00FE0D3B" w:rsidP="00760F07">
            <w:pPr>
              <w:rPr>
                <w:sz w:val="14"/>
                <w:szCs w:val="14"/>
              </w:rPr>
            </w:pPr>
            <w:r w:rsidRPr="00FE0D3B">
              <w:rPr>
                <w:sz w:val="14"/>
                <w:szCs w:val="14"/>
              </w:rPr>
              <w:t>Geometrik Cisimler ve Geometrik Şekiller</w:t>
            </w:r>
          </w:p>
        </w:tc>
        <w:tc>
          <w:tcPr>
            <w:tcW w:w="2410" w:type="dxa"/>
            <w:vAlign w:val="center"/>
          </w:tcPr>
          <w:p w:rsidR="00FE0D3B" w:rsidRPr="00FE0D3B" w:rsidRDefault="00FE0D3B" w:rsidP="001C2F89">
            <w:pPr>
              <w:rPr>
                <w:sz w:val="14"/>
                <w:szCs w:val="14"/>
              </w:rPr>
            </w:pPr>
            <w:r w:rsidRPr="00FE0D3B">
              <w:rPr>
                <w:sz w:val="14"/>
                <w:szCs w:val="14"/>
              </w:rPr>
              <w:t>MAT.2.3.2. Geometrik cisim modellerini kullanarak yapılar sentezleyebilme</w:t>
            </w:r>
          </w:p>
        </w:tc>
        <w:tc>
          <w:tcPr>
            <w:tcW w:w="3402" w:type="dxa"/>
            <w:vAlign w:val="center"/>
          </w:tcPr>
          <w:p w:rsidR="00FE0D3B" w:rsidRPr="00FE0D3B" w:rsidRDefault="00FE0D3B" w:rsidP="001C2F89">
            <w:pPr>
              <w:rPr>
                <w:sz w:val="14"/>
                <w:szCs w:val="14"/>
              </w:rPr>
            </w:pPr>
            <w:r w:rsidRPr="00FE0D3B">
              <w:rPr>
                <w:sz w:val="14"/>
                <w:szCs w:val="14"/>
              </w:rPr>
              <w:t>a Geometrik yapılardaki geometrik cisimleri belirler. b Geometrik cisimler arasında ilişki kurar. c Geometrik cisimleri birleştirerek özgün bir yapı oluşturur.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 leme Becerisi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NESNELERİN GEOMETRİSİ 1</w:t>
            </w:r>
          </w:p>
        </w:tc>
        <w:tc>
          <w:tcPr>
            <w:tcW w:w="1985" w:type="dxa"/>
            <w:vAlign w:val="center"/>
          </w:tcPr>
          <w:p w:rsidR="00FE0D3B" w:rsidRPr="00FE0D3B" w:rsidRDefault="00FE0D3B" w:rsidP="00760F07">
            <w:pPr>
              <w:rPr>
                <w:sz w:val="14"/>
                <w:szCs w:val="14"/>
              </w:rPr>
            </w:pPr>
            <w:r w:rsidRPr="00FE0D3B">
              <w:rPr>
                <w:sz w:val="14"/>
                <w:szCs w:val="14"/>
              </w:rPr>
              <w:t>Geometrik Cisimler ve Geometrik Şekiller</w:t>
            </w:r>
          </w:p>
        </w:tc>
        <w:tc>
          <w:tcPr>
            <w:tcW w:w="2410" w:type="dxa"/>
            <w:vAlign w:val="center"/>
          </w:tcPr>
          <w:p w:rsidR="00FE0D3B" w:rsidRPr="00FE0D3B" w:rsidRDefault="00FE0D3B" w:rsidP="001C2F89">
            <w:pPr>
              <w:rPr>
                <w:sz w:val="14"/>
                <w:szCs w:val="14"/>
              </w:rPr>
            </w:pPr>
            <w:r w:rsidRPr="00FE0D3B">
              <w:rPr>
                <w:sz w:val="14"/>
                <w:szCs w:val="14"/>
              </w:rPr>
              <w:t>MAT.2.3.3. Geometrik şekiller kullanarak modeller sentezleyebilme</w:t>
            </w:r>
          </w:p>
        </w:tc>
        <w:tc>
          <w:tcPr>
            <w:tcW w:w="3402" w:type="dxa"/>
            <w:vAlign w:val="center"/>
          </w:tcPr>
          <w:p w:rsidR="00FE0D3B" w:rsidRPr="00FE0D3B" w:rsidRDefault="00FE0D3B" w:rsidP="001C2F89">
            <w:pPr>
              <w:rPr>
                <w:sz w:val="14"/>
                <w:szCs w:val="14"/>
              </w:rPr>
            </w:pPr>
            <w:r w:rsidRPr="00FE0D3B">
              <w:rPr>
                <w:sz w:val="14"/>
                <w:szCs w:val="14"/>
              </w:rPr>
              <w:t>a Geometrik yapılardaki geometrik şekilleri belirler. b Geometrik şekiller arasında ilişki kurar. c Geometrik şekilleri birleştirerek özgün model oluşturur.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 leme Becerisi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NESNELERİN GEOMETRİSİ 1</w:t>
            </w:r>
          </w:p>
        </w:tc>
        <w:tc>
          <w:tcPr>
            <w:tcW w:w="1985" w:type="dxa"/>
            <w:vAlign w:val="center"/>
          </w:tcPr>
          <w:p w:rsidR="00FE0D3B" w:rsidRPr="00FE0D3B" w:rsidRDefault="00FE0D3B" w:rsidP="00760F07">
            <w:pPr>
              <w:rPr>
                <w:sz w:val="14"/>
                <w:szCs w:val="14"/>
              </w:rPr>
            </w:pPr>
            <w:r w:rsidRPr="00FE0D3B">
              <w:rPr>
                <w:sz w:val="14"/>
                <w:szCs w:val="14"/>
              </w:rPr>
              <w:t>Geometrik Cisimler ve Geometrik Şekiller</w:t>
            </w:r>
          </w:p>
        </w:tc>
        <w:tc>
          <w:tcPr>
            <w:tcW w:w="2410" w:type="dxa"/>
            <w:vAlign w:val="center"/>
          </w:tcPr>
          <w:p w:rsidR="00FE0D3B" w:rsidRPr="00FE0D3B" w:rsidRDefault="00FE0D3B" w:rsidP="001C2F89">
            <w:pPr>
              <w:rPr>
                <w:sz w:val="14"/>
                <w:szCs w:val="14"/>
              </w:rPr>
            </w:pPr>
            <w:r w:rsidRPr="00FE0D3B">
              <w:rPr>
                <w:sz w:val="14"/>
                <w:szCs w:val="14"/>
              </w:rPr>
              <w:t>MAT.2.3.4. Geometrik cisim ve şekillerin yön konum veya büyüklükleri değiştiğinde bi çimsel özelliklerinin değişmediğini yorumlayabilme</w:t>
            </w:r>
          </w:p>
        </w:tc>
        <w:tc>
          <w:tcPr>
            <w:tcW w:w="3402" w:type="dxa"/>
            <w:vAlign w:val="center"/>
          </w:tcPr>
          <w:p w:rsidR="00FE0D3B" w:rsidRPr="00FE0D3B" w:rsidRDefault="00FE0D3B" w:rsidP="001C2F89">
            <w:pPr>
              <w:rPr>
                <w:sz w:val="14"/>
                <w:szCs w:val="14"/>
              </w:rPr>
            </w:pPr>
            <w:r w:rsidRPr="00FE0D3B">
              <w:rPr>
                <w:sz w:val="14"/>
                <w:szCs w:val="14"/>
              </w:rPr>
              <w:t>a Geometrik cisim ve şekillerin mevcut yön konum veya büyüklüklerini inceler. b Geometrik cisim ve şekillerin mevcut yön konum veya büyüklüklerini biçim sel özelliklerinden kopmadan farklı büyüklüklere veya farklı yönlere dönüş türerek gösterir. c Geometrik cisim ve şekillerin yön konum veya büyüklükleri değişsede geo metrik cisim ve şekil olarak aynı kaldığını ifade eder.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 leme Becerisi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NESNELERİN GEOMETRİSİ 1</w:t>
            </w:r>
          </w:p>
        </w:tc>
        <w:tc>
          <w:tcPr>
            <w:tcW w:w="1985" w:type="dxa"/>
            <w:vAlign w:val="center"/>
          </w:tcPr>
          <w:p w:rsidR="00FE0D3B" w:rsidRPr="00FE0D3B" w:rsidRDefault="00FE0D3B" w:rsidP="00760F07">
            <w:pPr>
              <w:rPr>
                <w:sz w:val="14"/>
                <w:szCs w:val="14"/>
              </w:rPr>
            </w:pPr>
            <w:r w:rsidRPr="00FE0D3B">
              <w:rPr>
                <w:sz w:val="14"/>
                <w:szCs w:val="14"/>
              </w:rPr>
              <w:t>Geometrik Cisimler ve Geometrik Şekiller</w:t>
            </w:r>
          </w:p>
        </w:tc>
        <w:tc>
          <w:tcPr>
            <w:tcW w:w="2410" w:type="dxa"/>
            <w:vAlign w:val="center"/>
          </w:tcPr>
          <w:p w:rsidR="00FE0D3B" w:rsidRPr="00FE0D3B" w:rsidRDefault="00FE0D3B" w:rsidP="001C2F89">
            <w:pPr>
              <w:rPr>
                <w:sz w:val="14"/>
                <w:szCs w:val="14"/>
              </w:rPr>
            </w:pPr>
            <w:r w:rsidRPr="00FE0D3B">
              <w:rPr>
                <w:sz w:val="14"/>
                <w:szCs w:val="14"/>
              </w:rPr>
              <w:t>MAT.2.3.5. Standart olmayan sıvı ölçme araçları ile sıvı miktarını tahmin edebilme</w:t>
            </w:r>
          </w:p>
        </w:tc>
        <w:tc>
          <w:tcPr>
            <w:tcW w:w="3402" w:type="dxa"/>
            <w:vAlign w:val="center"/>
          </w:tcPr>
          <w:p w:rsidR="00FE0D3B" w:rsidRPr="00FE0D3B" w:rsidRDefault="00FE0D3B" w:rsidP="001C2F89">
            <w:pPr>
              <w:rPr>
                <w:sz w:val="14"/>
                <w:szCs w:val="14"/>
              </w:rPr>
            </w:pPr>
            <w:r w:rsidRPr="00FE0D3B">
              <w:rPr>
                <w:sz w:val="14"/>
                <w:szCs w:val="14"/>
              </w:rPr>
              <w:t>a Standart olmayan sıvı ölçme araçlarına ilişkin deneyimini tahmine konu olan sıvı miktarı ile ilişkilendirir. b Belirlenen standart olmayan sıvı ölçme araçlarına göre sıvının miktarını tah min eder. c Tahminini ölçüm sonuçlarıyla karşılaştırarak tahminîne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 leme Becerisi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MAT.2.1.1. 100e kadar olan niceliklerin büyüklüklerini temsil etmede sayıların sembolik temsillerinden yararlanabilme</w:t>
            </w:r>
          </w:p>
        </w:tc>
        <w:tc>
          <w:tcPr>
            <w:tcW w:w="3402" w:type="dxa"/>
            <w:vAlign w:val="center"/>
          </w:tcPr>
          <w:p w:rsidR="00FE0D3B" w:rsidRPr="00FE0D3B" w:rsidRDefault="00FE0D3B" w:rsidP="001C2F89">
            <w:pPr>
              <w:rPr>
                <w:sz w:val="14"/>
                <w:szCs w:val="14"/>
              </w:rPr>
            </w:pPr>
            <w:r w:rsidRPr="00FE0D3B">
              <w:rPr>
                <w:sz w:val="14"/>
                <w:szCs w:val="14"/>
              </w:rPr>
              <w:t>a Niceliklerin büyüklüklerinin farklı temsillerini tanır. b Niceliklerin büyüklüklerine uygun sayı temsillerini belirler. c Niceliklerin büyüklüklerine karşılık gelen sayıları okur ve yazar.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SDB1.3. Kendine Uyarlama Öz Yansıtma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23</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MAT.2.1.1. 100e kadar olan niceliklerin büyüklüklerini temsil etmede sayıların sembolik temsillerinden yararlanabilme MAT.2.1.2. İki basamaklı sayıları çözümleyebilme</w:t>
            </w:r>
          </w:p>
        </w:tc>
        <w:tc>
          <w:tcPr>
            <w:tcW w:w="3402" w:type="dxa"/>
            <w:vAlign w:val="center"/>
          </w:tcPr>
          <w:p w:rsidR="00FE0D3B" w:rsidRPr="00FE0D3B" w:rsidRDefault="00FE0D3B" w:rsidP="001C2F89">
            <w:pPr>
              <w:rPr>
                <w:sz w:val="14"/>
                <w:szCs w:val="14"/>
              </w:rPr>
            </w:pPr>
            <w:r w:rsidRPr="00FE0D3B">
              <w:rPr>
                <w:sz w:val="14"/>
                <w:szCs w:val="14"/>
              </w:rPr>
              <w:t>a Niceliklerin büyüklüklerinin farklı temsillerini tanır. b Niceliklerin büyüklüklerine uygun sayı temsillerini belirler. c Niceliklerin büyüklüklerine karşılık gelen sayıları okur ve yazar. a İki basamaklı sayıların basamak ve basamak değerini belirler. b İki basamaklı sayıların basamak ve basamak değerleri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SDB1.3. Kendine Uyarlama Öz Yansıtma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OKUL TEMELLİ PLANLAMA MAT.2.1.2. İki basamaklı sayıları çözümleyebilme</w:t>
              <w:br/>
              <w:t>MAT.2.1.2. İki basamaklı sayıları çözümleyebilme</w:t>
            </w:r>
          </w:p>
        </w:tc>
        <w:tc>
          <w:tcPr>
            <w:tcW w:w="3402" w:type="dxa"/>
            <w:vAlign w:val="center"/>
          </w:tcPr>
          <w:p w:rsidR="00FE0D3B" w:rsidRPr="00FE0D3B" w:rsidRDefault="00FE0D3B" w:rsidP="001C2F89">
            <w:pPr>
              <w:rPr>
                <w:sz w:val="14"/>
                <w:szCs w:val="14"/>
              </w:rPr>
            </w:pPr>
            <w:r w:rsidRPr="00FE0D3B">
              <w:rPr>
                <w:sz w:val="14"/>
                <w:szCs w:val="14"/>
              </w:rPr>
              <w:t>a İki basamaklı sayıların basamak ve basamak değerini belirler. b İki basamaklı sayıların basamak ve basamak değerleri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SDB1.3. Kendine Uyarlama Öz Yansıtma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MAT.2.1.3. Sayıların sırasını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SDB1.3. Kendine Uyarlama Öz Yansıtma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23</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MAT.2.1.3. Sayıların sırasını belirleyebilme MAT.2.1.4. İleriye ve geriye doğru ritmik sayabilme</w:t>
            </w:r>
          </w:p>
        </w:tc>
        <w:tc>
          <w:tcPr>
            <w:tcW w:w="3402" w:type="dxa"/>
            <w:vAlign w:val="center"/>
          </w:tcPr>
          <w:p w:rsidR="00FE0D3B" w:rsidRPr="00FE0D3B" w:rsidRDefault="00FE0D3B" w:rsidP="001C2F89">
            <w:pPr>
              <w:rPr>
                <w:sz w:val="14"/>
                <w:szCs w:val="14"/>
              </w:rPr>
            </w:pPr>
            <w:r w:rsidRPr="00FE0D3B">
              <w:rPr>
                <w:sz w:val="14"/>
                <w:szCs w:val="14"/>
              </w:rPr>
              <w:t>a Yüzlük tablo üzerinde ileriye ve geriye doğru ritmik saymaya ilişkin gözlem yapar. b 20 içinde ikişer 30 içinde üçer 40 içinde dörder 100 içinde beşer ileriye ve geriye doğru ritmik sayarken örüntü bulur. c İleriye ve geriye doğru ritmik sayarken bulduğu örüntüyü geneller.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SDB1.3. Kendine Uyarlama Öz Yansıtma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MAT.2.1.4. İleriye ve geriye doğru ritmik sayabilme</w:t>
            </w:r>
          </w:p>
        </w:tc>
        <w:tc>
          <w:tcPr>
            <w:tcW w:w="3402" w:type="dxa"/>
            <w:vAlign w:val="center"/>
          </w:tcPr>
          <w:p w:rsidR="00FE0D3B" w:rsidRPr="00FE0D3B" w:rsidRDefault="00FE0D3B" w:rsidP="001C2F89">
            <w:pPr>
              <w:rPr>
                <w:sz w:val="14"/>
                <w:szCs w:val="14"/>
              </w:rPr>
            </w:pPr>
            <w:r w:rsidRPr="00FE0D3B">
              <w:rPr>
                <w:sz w:val="14"/>
                <w:szCs w:val="14"/>
              </w:rPr>
              <w:t>a Yüzlük tablo üzerinde ileriye ve geriye doğru ritmik saymaya ilişkin gözlem yapar. b 20 içinde ikişer 30 içinde üçer 40 içinde dörder 100 içinde beşer ileriye ve geriye doğru ritmik sayarken örüntü bulur. c İleriye ve geriye doğru ritmik sayarken bulduğu örüntüyü geneller.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SDB1.3. Kendine Uyarlama Öz Yansıtma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MAT.2.1.5. Sayı ve sayı temsiline dönüşen şekil örüntülerine dayalı çıkarım yapabilme</w:t>
            </w:r>
          </w:p>
        </w:tc>
        <w:tc>
          <w:tcPr>
            <w:tcW w:w="3402" w:type="dxa"/>
            <w:vAlign w:val="center"/>
          </w:tcPr>
          <w:p w:rsidR="00FE0D3B" w:rsidRPr="00FE0D3B" w:rsidRDefault="00FE0D3B" w:rsidP="001C2F89">
            <w:pPr>
              <w:rPr>
                <w:sz w:val="14"/>
                <w:szCs w:val="14"/>
              </w:rPr>
            </w:pPr>
            <w:r w:rsidRPr="00FE0D3B">
              <w:rPr>
                <w:sz w:val="14"/>
                <w:szCs w:val="14"/>
              </w:rPr>
              <w:t>a Örüntüde kullanılan sayılar ve sayı temsiline dönüşen şekiller arasındaki iliş kiye yönelik varsayımda bulunur. e Belirlediği varsayıma göre sayı ve sayı temsiline dönüşen şekil örüntülerini örnekler üzerinde listeler. f Gösterilen örüntünün varsayımı karşılayıp karşılamadığını örneklerle sınar. ç Karşılaştırılan sayı ve sayı temsiline dönüşen şekil örüntülerinin kuralını sözlü olarak ifade eder. d Gösterilen örüntü ile ilgili değerlendirmede bulunur.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SDB1.3. Kendine Uyarlama Öz Yansıtma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MAT.2.1.5. Sayı ve sayı temsiline dönüşen şekil örüntülerine dayalı çıkarım yapabilme MAT.2.1.6. Bir çokluktaki ilişkilerden yararlanarak 50ye kadar olan nesnelerin sayısını tahmin edebilme</w:t>
            </w:r>
          </w:p>
        </w:tc>
        <w:tc>
          <w:tcPr>
            <w:tcW w:w="3402" w:type="dxa"/>
            <w:vAlign w:val="center"/>
          </w:tcPr>
          <w:p w:rsidR="00FE0D3B" w:rsidRPr="00FE0D3B" w:rsidRDefault="00FE0D3B" w:rsidP="001C2F89">
            <w:pPr>
              <w:rPr>
                <w:sz w:val="14"/>
                <w:szCs w:val="14"/>
              </w:rPr>
            </w:pPr>
            <w:r w:rsidRPr="00FE0D3B">
              <w:rPr>
                <w:sz w:val="14"/>
                <w:szCs w:val="14"/>
              </w:rPr>
              <w:t>a Örüntüde kullanılan sayılar ve sayı temsiline dönüşen şekiller arasındaki iliş kiye yönelik varsayımda bulunur. e Belirlediği varsayıma göre sayı ve sayı temsiline dönüşen şekil örüntülerini örnekler üzerinde listeler. f Gösterilen örüntünün varsayımı karşılayıp karşılamadığını örneklerle sınar. ç Karşılaştırılan sayı ve sayı temsiline dönüşen şekil örüntülerinin kuralını sözlü olarak ifade eder. d Gösterilen örüntü ile ilgili değerlendirmede bulunur. a Bir çokluktaki parça-bütün ve dağılım ilişkisini gözlem ve deneyimleri ile iliş kilendirir. b Bir çokluğun büyüklüğünü stratejiye dayanarak tahmin eder. c Tahmini ile gerçek sonucu karşılaştırarak tahmininin doğruluğuna yönelik bir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SDB1.3. Kendine Uyarlama Öz Yansıtma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SAYILAR VE NİCELİKLER 1 İŞLEMLERDEN CEBİRSEL DÜŞÜNMEYE</w:t>
            </w:r>
          </w:p>
        </w:tc>
        <w:tc>
          <w:tcPr>
            <w:tcW w:w="1985" w:type="dxa"/>
            <w:vAlign w:val="center"/>
          </w:tcPr>
          <w:p w:rsidR="00FE0D3B" w:rsidRPr="00FE0D3B" w:rsidRDefault="00FE0D3B" w:rsidP="00760F07">
            <w:pPr>
              <w:rPr>
                <w:sz w:val="14"/>
                <w:szCs w:val="14"/>
              </w:rPr>
            </w:pPr>
            <w:r w:rsidRPr="00FE0D3B">
              <w:rPr>
                <w:sz w:val="14"/>
                <w:szCs w:val="14"/>
              </w:rPr>
              <w:t>Sayılar 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MAT.2.1.6. Bir çokluktaki ilişkilerden yararlanarak 50ye kadar olan nesnelerin sayısını tahmin edebilme MAT.2.2.1. Toplama ve çıkarma işlemleri gerektiren günlük yaşam problemlerini çözebilme</w:t>
            </w:r>
          </w:p>
        </w:tc>
        <w:tc>
          <w:tcPr>
            <w:tcW w:w="3402" w:type="dxa"/>
            <w:vAlign w:val="center"/>
          </w:tcPr>
          <w:p w:rsidR="00FE0D3B" w:rsidRPr="00FE0D3B" w:rsidRDefault="00FE0D3B" w:rsidP="001C2F89">
            <w:pPr>
              <w:rPr>
                <w:sz w:val="14"/>
                <w:szCs w:val="14"/>
              </w:rPr>
            </w:pPr>
            <w:r w:rsidRPr="00FE0D3B">
              <w:rPr>
                <w:sz w:val="14"/>
                <w:szCs w:val="14"/>
              </w:rPr>
              <w:t>a Bir çokluktaki parça-bütün ve dağılım ilişkisini gözlem ve deneyimleri ile iliş kilendirir. b Bir çokluğun büyüklüğünü stratejiye dayanarak tahmin eder. c Tahmini ile gerçek sonucu karşılaştırarak tahmininin doğruluğuna yönelik bir yargıda bulunur. a Problemi anlayarak verilen ve istenilenleri belirler. b Problemde verilenler ile istenilenlerin gerektirdiği işlemler arasındaki ilişkiyi belirler. c Probleme ilişkin verilenleri belirleyerek uygun matematiksel temsillere dönüş türür. ç Matematiksel temsillere dönüştürdüğü problemi kendi ifadeleri ile açıklar. d Problemlerin sonucuna ilişkin tahminde bulunarak işlemleri gerçekleştirmek için stratejiler geliştirir. e Belirlenen strateji ya da stratejileri çözüm için uygular. f Çözüm yollarını kontrol ederek çözüme ulaştırmayan stratejiyi değiştirir. g Problemin çözümü için kullandığı veya geliştirdiği stratejileri gözden geçirerek kısa yolları değerlendirir. ğ Çözüme ulaştıran stratejininstratejilerin hangi problemlere uygulanabilece ğini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MAT.2.2.1. Toplama ve çıkarma işlemleri gerektiren günlük yaşam problemlerini çözebilme</w:t>
            </w:r>
          </w:p>
        </w:tc>
        <w:tc>
          <w:tcPr>
            <w:tcW w:w="3402" w:type="dxa"/>
            <w:vAlign w:val="center"/>
          </w:tcPr>
          <w:p w:rsidR="00FE0D3B" w:rsidRPr="00FE0D3B" w:rsidRDefault="00FE0D3B" w:rsidP="001C2F89">
            <w:pPr>
              <w:rPr>
                <w:sz w:val="14"/>
                <w:szCs w:val="14"/>
              </w:rPr>
            </w:pPr>
            <w:r w:rsidRPr="00FE0D3B">
              <w:rPr>
                <w:sz w:val="14"/>
                <w:szCs w:val="14"/>
              </w:rPr>
              <w:t>a Problemi anlayarak verilen ve istenilenleri belirler. b Problemde verilenler ile istenilenlerin gerektirdiği işlemler arasındaki ilişkiyi belirler. c Probleme ilişkin verilenleri belirleyerek uygun matematiksel temsillere dönüştürür. ç Matematiksel temsillere dönüştürdüğü problemi kendi ifadeleri ile açıklar. d Problemlerin sonucuna ilişkin tahminde bulunarak işlemleri gerçekleştirmek için stratejiler geliştirir. e Belirlenen strateji ya da stratejileri çözüm için uygular. f Çözüm yollarını kontrol ederek çözüme ulaştırmayan stratejiyi değiştirir. g Problemin çözümü için kullandığı veya geliştirdiği stratejileri gözden geçirerek kısa yolları değerlendirir. ğ Çözüme ulaştıran stratejininstratejilerin hangi problemlere uygulanabileceğini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OKUL TEMELLİ PLANLAMA MAT.2.2.1. Toplama ve çıkarma işlemleri gerektiren günlük yaşam problemlerini çözebilme</w:t>
            </w:r>
          </w:p>
        </w:tc>
        <w:tc>
          <w:tcPr>
            <w:tcW w:w="3402" w:type="dxa"/>
            <w:vAlign w:val="center"/>
          </w:tcPr>
          <w:p w:rsidR="00FE0D3B" w:rsidRPr="00FE0D3B" w:rsidRDefault="00FE0D3B" w:rsidP="001C2F89">
            <w:pPr>
              <w:rPr>
                <w:sz w:val="14"/>
                <w:szCs w:val="14"/>
              </w:rPr>
            </w:pPr>
            <w:r w:rsidRPr="00FE0D3B">
              <w:rPr>
                <w:sz w:val="14"/>
                <w:szCs w:val="14"/>
              </w:rPr>
              <w:t>a Problemi anlayarak verilen ve istenilenleri belirler. b Problemde verilenler ile istenilenlerin gerektirdiği işlemler arasındaki ilişkiyi belirler. c Probleme ilişkin verilenleri belirleyerek uygun matematiksel temsillere dönüştürür. ç Matematiksel temsillere dönüştürdüğü problemi kendi ifadeleri ile açıklar. d Problemlerin sonucuna ilişkin tahminde bulunarak işlemleri gerçekleştirmek için stratejiler geliştirir. e Belirlenen strateji ya da stratejileri çözüm için uygular. f Çözüm yollarını kontrol ederek çözüme ulaştırmayan stratejiyi değiştirir. g Problemin çözümü için kullandığı veya geliştirdiği stratejileri gözden geçirerek kısa yolları değerlendirir. ğ Çözüme ulaştıran stratejininstratejilerin hangi problemlere uygulanabileceğini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MAT.2.2.2. Toplama ve çıkarma işlemlerinin sonuçlarını tahminde bulunarak ve zihinden işlem yaparak muhakeme edebilme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işlemlerine ilişkin ögeleri belirler. b Toplama ve çıkarma işlemlerine ilişkin öğeler arasındaki ilişkileri belirler. c Toplama ve çıkarma işlemine yönelik tahmin ve zihinden işlem sonuçları ara sında ilişki kurar. ç Tahmin ve zihinden işlem sonuçlarının tutarlılığını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MAT.2.2.2. Toplama ve çıkarma işlemlerinin sonuçlarını tahminde bulunarak ve zihinden işlem yaparak muhakeme edebilme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işlemlerine ilişkin ögeleri belirler. b Toplama ve çıkarma işlemlerine ilişkin öğeler arasındaki ilişkileri belirler. c Toplama ve çıkarma işlemine yönelik tahmin ve zihinden işlem sonuçları ara sında ilişki kurar. ç Tahmin ve zihinden işlem sonuçlarının tutarlılığını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MAT.2.2.3. Toplama ve çıkarma işlemlerinin ilişkisini yorumlayabilme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işlemlerinin ilişkisini inceler. b Toplama ve çıkarma işlemlerini tersine dönüştürür. c Toplama ve çıkarma işlemlerinin ilişkisini yeniden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MAT.2.2.3. Toplama ve çıkarma işlemlerinin ilişkisini yorumlayabilme MAT.2.2.4. Çarpma ve bölme işlemlerini toplama ve çıkarma işlemlerine dayalı olarak çözümleyebilme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işlemlerinin ilişkisini inceler. b Toplama ve çıkarma işlemlerini tersine dönüştürür. c Toplama ve çıkarma işlemlerinin ilişkisini yeniden ifade eder. a Çarpma ve bölme işlemlerinin anlamlarının toplama ve çıkarma işlemleriyle ilişkili olduğunu fark eder. b Çarpma ve bölme işlemlerini toplama ve çıkarma işlemleriyle ilişkilendirir.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MAT.2.2.4. Çarpma ve bölme işlemlerini toplama ve çıkarma işlemlerine dayalı olarak çözümleyebilme</w:t>
            </w:r>
          </w:p>
        </w:tc>
        <w:tc>
          <w:tcPr>
            <w:tcW w:w="3402" w:type="dxa"/>
            <w:vAlign w:val="center"/>
          </w:tcPr>
          <w:p w:rsidR="00FE0D3B" w:rsidRPr="00FE0D3B" w:rsidRDefault="00FE0D3B" w:rsidP="001C2F89">
            <w:pPr>
              <w:rPr>
                <w:sz w:val="14"/>
                <w:szCs w:val="14"/>
              </w:rPr>
            </w:pPr>
            <w:r w:rsidRPr="00FE0D3B">
              <w:rPr>
                <w:sz w:val="14"/>
                <w:szCs w:val="14"/>
              </w:rPr>
              <w:t>a Çarpma ve bölme işlemlerinin anlamlarının toplama ve çıkarma işlemleriyle ilişkili olduğunu fark eder. b Çarpma ve bölme işlemlerini toplama ve çıkarma işlemleriyle ilişkilendirir.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MAT.2.2.5. Çarpma ve bölme işlemlerinin sonuçlarını muhakeme edebilme</w:t>
            </w:r>
          </w:p>
        </w:tc>
        <w:tc>
          <w:tcPr>
            <w:tcW w:w="3402" w:type="dxa"/>
            <w:vAlign w:val="center"/>
          </w:tcPr>
          <w:p w:rsidR="00FE0D3B" w:rsidRPr="00FE0D3B" w:rsidRDefault="00FE0D3B" w:rsidP="001C2F89">
            <w:pPr>
              <w:rPr>
                <w:sz w:val="14"/>
                <w:szCs w:val="14"/>
              </w:rPr>
            </w:pPr>
            <w:r w:rsidRPr="00FE0D3B">
              <w:rPr>
                <w:sz w:val="14"/>
                <w:szCs w:val="14"/>
              </w:rPr>
              <w:t>a Çarpma ve bölme işlemlerine ilişkin bileşenleri belirler. b Çarpma ve bölme işlemlerine ilişkin bileşenler arasındaki ilişkileri belirler. c Çarpma ve bölme işlemine yönelik tahmin ve zihinden işlem sonuçlarını ifade eder. ç Tahmin ve zihinden işlem sonuçlarını açıklar.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MAT.2.2.5. Çarpma ve bölme işlemlerinin sonuçlarını muhakeme edebilme</w:t>
            </w:r>
          </w:p>
        </w:tc>
        <w:tc>
          <w:tcPr>
            <w:tcW w:w="3402" w:type="dxa"/>
            <w:vAlign w:val="center"/>
          </w:tcPr>
          <w:p w:rsidR="00FE0D3B" w:rsidRPr="00FE0D3B" w:rsidRDefault="00FE0D3B" w:rsidP="001C2F89">
            <w:pPr>
              <w:rPr>
                <w:sz w:val="14"/>
                <w:szCs w:val="14"/>
              </w:rPr>
            </w:pPr>
            <w:r w:rsidRPr="00FE0D3B">
              <w:rPr>
                <w:sz w:val="14"/>
                <w:szCs w:val="14"/>
              </w:rPr>
              <w:t>a Çarpma ve bölme işlemlerine ilişkin bileşenleri belirler. b Çarpma ve bölme işlemlerine ilişkin bileşenler arasındaki ilişkileri belirler. c Çarpma ve bölme işlemine yönelik tahmin ve zihinden işlem sonuçlarını ifade eder. ç Tahmin ve zihinden işlem sonuçlarını açıklar.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MAT.2.2.6. Dört işlem bağlamında eşitliğin farklı anlamlarını yorumlayabilme</w:t>
            </w:r>
          </w:p>
        </w:tc>
        <w:tc>
          <w:tcPr>
            <w:tcW w:w="3402" w:type="dxa"/>
            <w:vAlign w:val="center"/>
          </w:tcPr>
          <w:p w:rsidR="00FE0D3B" w:rsidRPr="00FE0D3B" w:rsidRDefault="00FE0D3B" w:rsidP="001C2F89">
            <w:pPr>
              <w:rPr>
                <w:sz w:val="14"/>
                <w:szCs w:val="14"/>
              </w:rPr>
            </w:pPr>
            <w:r w:rsidRPr="00FE0D3B">
              <w:rPr>
                <w:sz w:val="14"/>
                <w:szCs w:val="14"/>
              </w:rPr>
              <w:t>a Dört işlemde eşitliği farklı anlamlarına göre inceler. b Dört işlem bağlamında aynı sonucu veren durumları eşitliğin anlamını kulla narak farklı sayılarla ifade eder. c Eşitliğin anlamlarını dört işlem bağlamında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RAMAZAN BAYRAMI 19-20-21 VE 22 MART 2026</w:t>
              <w:br/>
              <w:t>İŞLEMLERDEN CEBİRSEL DÜŞÜNMEYE</w:t>
            </w:r>
          </w:p>
        </w:tc>
        <w:tc>
          <w:tcPr>
            <w:tcW w:w="1985" w:type="dxa"/>
            <w:vAlign w:val="center"/>
          </w:tcPr>
          <w:p w:rsidR="00FE0D3B" w:rsidRPr="00FE0D3B" w:rsidRDefault="00FE0D3B" w:rsidP="00760F07">
            <w:pPr>
              <w:rPr>
                <w:sz w:val="14"/>
                <w:szCs w:val="14"/>
              </w:rPr>
            </w:pPr>
            <w:r w:rsidRPr="00FE0D3B">
              <w:rPr>
                <w:sz w:val="14"/>
                <w:szCs w:val="14"/>
              </w:rPr>
              <w:t>RAMAZAN BAYRAMI 19-20-21 VE 22 MART 2026</w:t>
              <w:b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RAMAZAN BAYRAMI 19-20-21 VE 22 MART 2026</w:t>
              <w:br/>
              <w:t>OKUL TEMELLİ PLANLAMA MAT.2.2.6. Dört işlem bağlamında eşitliğin farklı anlamlarını yorumlayabilme</w:t>
            </w:r>
          </w:p>
        </w:tc>
        <w:tc>
          <w:tcPr>
            <w:tcW w:w="3402" w:type="dxa"/>
            <w:vAlign w:val="center"/>
          </w:tcPr>
          <w:p w:rsidR="00FE0D3B" w:rsidRPr="00FE0D3B" w:rsidRDefault="00FE0D3B" w:rsidP="001C2F89">
            <w:pPr>
              <w:rPr>
                <w:sz w:val="14"/>
                <w:szCs w:val="14"/>
              </w:rPr>
            </w:pPr>
            <w:r w:rsidRPr="00FE0D3B">
              <w:rPr>
                <w:sz w:val="14"/>
                <w:szCs w:val="14"/>
              </w:rPr>
              <w:t>RAMAZAN BAYRAMI 19-20-21 VE 22 MART 2026</w:t>
              <w:br/>
              <w:t>a Dört işlemde eşitliği farklı anlamlarına göre inceler. b Dört işlem bağlamında aynı sonucu veren durumları eşitliğin anlamını kulla narak farklı sayılarla ifade eder. c Eşitliğin anlamlarını dört işlem bağlamında ifade eder.</w:t>
            </w:r>
          </w:p>
        </w:tc>
        <w:tc>
          <w:tcPr>
            <w:tcW w:w="992" w:type="dxa"/>
            <w:vAlign w:val="center"/>
          </w:tcPr>
          <w:p w:rsidR="00FE0D3B" w:rsidRPr="00FE0D3B" w:rsidRDefault="005F3AD2" w:rsidP="00760F07">
            <w:pPr>
              <w:rPr>
                <w:sz w:val="14"/>
                <w:szCs w:val="14"/>
              </w:rPr>
            </w:pPr>
            <w:r>
              <w:rPr>
                <w:sz w:val="14"/>
                <w:szCs w:val="14"/>
              </w:rPr>
              <w:t>RAMAZAN BAYRAMI 19-20-21 VE 22 MART 2026</w:t>
              <w:b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RAMAZAN BAYRAMI 19-20-21 VE 22 MART 2026</w:t>
              <w:br/>
              <w:t>OB1. Bilgi Okuryazarlığı OB2. Dijital Okuryazarlık</w:t>
            </w:r>
          </w:p>
        </w:tc>
        <w:tc>
          <w:tcPr>
            <w:tcW w:w="851" w:type="dxa"/>
            <w:vAlign w:val="center"/>
          </w:tcPr>
          <w:p w:rsidR="00FE0D3B" w:rsidRPr="00FE0D3B" w:rsidRDefault="005F3AD2" w:rsidP="00760F07">
            <w:pPr>
              <w:rPr>
                <w:sz w:val="14"/>
                <w:szCs w:val="14"/>
              </w:rPr>
            </w:pPr>
            <w:r>
              <w:rPr>
                <w:sz w:val="14"/>
                <w:szCs w:val="14"/>
              </w:rPr>
              <w:t>RAMAZAN BAYRAMI 19-20-21 VE 22 MART 2026</w:t>
              <w:br/>
              <w:t>D4. Dostluk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23</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 SAYILAR VE NİCELİKLER 2</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 Sayılar Kesirler Nicelikler Paralar Zaman Uzunluk-Kütle Ölçme</w:t>
            </w:r>
          </w:p>
        </w:tc>
        <w:tc>
          <w:tcPr>
            <w:tcW w:w="2410" w:type="dxa"/>
            <w:vAlign w:val="center"/>
          </w:tcPr>
          <w:p w:rsidR="00FE0D3B" w:rsidRPr="00FE0D3B" w:rsidRDefault="00FE0D3B" w:rsidP="001C2F89">
            <w:pPr>
              <w:rPr>
                <w:sz w:val="14"/>
                <w:szCs w:val="14"/>
              </w:rPr>
            </w:pPr>
            <w:r w:rsidRPr="00FE0D3B">
              <w:rPr>
                <w:sz w:val="14"/>
                <w:szCs w:val="14"/>
              </w:rPr>
              <w:t>MAT.2.2.6. Dört işlem bağlamında eşitliğin farklı anlamlarını yorumlayabilme MAT.2.1.7. Bütün yarım ve çeyrek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Dört işlemde eşitliği farklı anlamlarına göre inceler. b Dört işlem bağlamında aynı sonucu veren durumları eşitliğin anlamını kulla narak farklı sayılarla ifade eder. c Eşitliğin anlamlarını dört işlem bağlamında ifade eder. a Bir bütünün yarım ve çeyrek parçalarını belirler. b Bütün yarım ve çeyrek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Sayılar Kesirler Nicelikler Paralar Zaman Uzunluk-Kütle Ölçme</w:t>
            </w:r>
          </w:p>
        </w:tc>
        <w:tc>
          <w:tcPr>
            <w:tcW w:w="2410" w:type="dxa"/>
            <w:vAlign w:val="center"/>
          </w:tcPr>
          <w:p w:rsidR="00FE0D3B" w:rsidRPr="00FE0D3B" w:rsidRDefault="00FE0D3B" w:rsidP="001C2F89">
            <w:pPr>
              <w:rPr>
                <w:sz w:val="14"/>
                <w:szCs w:val="14"/>
              </w:rPr>
            </w:pPr>
            <w:r w:rsidRPr="00FE0D3B">
              <w:rPr>
                <w:sz w:val="14"/>
                <w:szCs w:val="14"/>
              </w:rPr>
              <w:t>MAT.2.1.7. Bütün yarım ve çeyrek arasındaki ilişkiyi çözümleyebilme MAT.2.1.8. Paraları değerlerine göre ilişkilendirerek çözümleyebilme</w:t>
            </w:r>
          </w:p>
        </w:tc>
        <w:tc>
          <w:tcPr>
            <w:tcW w:w="3402" w:type="dxa"/>
            <w:vAlign w:val="center"/>
          </w:tcPr>
          <w:p w:rsidR="00FE0D3B" w:rsidRPr="00FE0D3B" w:rsidRDefault="00FE0D3B" w:rsidP="001C2F89">
            <w:pPr>
              <w:rPr>
                <w:sz w:val="14"/>
                <w:szCs w:val="14"/>
              </w:rPr>
            </w:pPr>
            <w:r w:rsidRPr="00FE0D3B">
              <w:rPr>
                <w:sz w:val="14"/>
                <w:szCs w:val="14"/>
              </w:rPr>
              <w:t>a Bir bütünün yarım ve çeyrek parçalarını belirler. b Bütün yarım ve çeyrek arasındaki ilişkileri belirler. a Paraları değerlerine göre inceleyerek madenî paraları belirler. b Kuruş ve Türk lirası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41</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Sayılar Kesirler Nicelikler Paralar Zaman Uzunluk-Kütle Ölçme</w:t>
            </w:r>
          </w:p>
        </w:tc>
        <w:tc>
          <w:tcPr>
            <w:tcW w:w="2410" w:type="dxa"/>
            <w:vAlign w:val="center"/>
          </w:tcPr>
          <w:p w:rsidR="00FE0D3B" w:rsidRPr="00FE0D3B" w:rsidRDefault="00FE0D3B" w:rsidP="001C2F89">
            <w:pPr>
              <w:rPr>
                <w:sz w:val="14"/>
                <w:szCs w:val="14"/>
              </w:rPr>
            </w:pPr>
            <w:r w:rsidRPr="00FE0D3B">
              <w:rPr>
                <w:sz w:val="14"/>
                <w:szCs w:val="14"/>
              </w:rPr>
              <w:t>MAT.2.1.8. Paraları değerlerine göre ilişkilendirerek çözümleyebilme MAT.2.1.9. Zaman ölçü birimlerini okuyabilme ve yazabilme</w:t>
            </w:r>
          </w:p>
        </w:tc>
        <w:tc>
          <w:tcPr>
            <w:tcW w:w="3402" w:type="dxa"/>
            <w:vAlign w:val="center"/>
          </w:tcPr>
          <w:p w:rsidR="00FE0D3B" w:rsidRPr="00FE0D3B" w:rsidRDefault="00FE0D3B" w:rsidP="001C2F89">
            <w:pPr>
              <w:rPr>
                <w:sz w:val="14"/>
                <w:szCs w:val="14"/>
              </w:rPr>
            </w:pPr>
            <w:r w:rsidRPr="00FE0D3B">
              <w:rPr>
                <w:sz w:val="14"/>
                <w:szCs w:val="14"/>
              </w:rPr>
              <w:t>a Paraları değerlerine göre inceleyerek madenî paraları belirler. b Kuruş ve Türk lirası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Sayılar Kesirler Nicelikler Paralar Zaman Uzunluk-Kütle Ölçme</w:t>
            </w:r>
          </w:p>
        </w:tc>
        <w:tc>
          <w:tcPr>
            <w:tcW w:w="2410" w:type="dxa"/>
            <w:vAlign w:val="center"/>
          </w:tcPr>
          <w:p w:rsidR="00FE0D3B" w:rsidRPr="00FE0D3B" w:rsidRDefault="00FE0D3B" w:rsidP="001C2F89">
            <w:pPr>
              <w:rPr>
                <w:sz w:val="14"/>
                <w:szCs w:val="14"/>
              </w:rPr>
            </w:pPr>
            <w:r w:rsidRPr="00FE0D3B">
              <w:rPr>
                <w:sz w:val="14"/>
                <w:szCs w:val="14"/>
              </w:rPr>
              <w:t>MAT.2.1.9. Zaman ölçü birimlerini okuyabilme ve yazabilme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Sayılar Kesirler Nicelikler Paralar Zaman Uzunluk-Kütle Ölçme</w:t>
            </w:r>
          </w:p>
        </w:tc>
        <w:tc>
          <w:tcPr>
            <w:tcW w:w="2410" w:type="dxa"/>
            <w:vAlign w:val="center"/>
          </w:tcPr>
          <w:p w:rsidR="00FE0D3B" w:rsidRPr="00FE0D3B" w:rsidRDefault="00FE0D3B" w:rsidP="001C2F89">
            <w:pPr>
              <w:rPr>
                <w:sz w:val="14"/>
                <w:szCs w:val="14"/>
              </w:rPr>
            </w:pPr>
            <w:r w:rsidRPr="00FE0D3B">
              <w:rPr>
                <w:sz w:val="14"/>
                <w:szCs w:val="14"/>
              </w:rPr>
              <w:t>MAT.2.1.10. Standart uzunluk ve kütle ölçme araçlarının ve birimlerinin gerekliliğini yansıtabilme</w:t>
            </w:r>
          </w:p>
        </w:tc>
        <w:tc>
          <w:tcPr>
            <w:tcW w:w="3402" w:type="dxa"/>
            <w:vAlign w:val="center"/>
          </w:tcPr>
          <w:p w:rsidR="00FE0D3B" w:rsidRPr="00FE0D3B" w:rsidRDefault="00FE0D3B" w:rsidP="001C2F89">
            <w:pPr>
              <w:rPr>
                <w:sz w:val="14"/>
                <w:szCs w:val="14"/>
              </w:rPr>
            </w:pPr>
            <w:r w:rsidRPr="00FE0D3B">
              <w:rPr>
                <w:sz w:val="14"/>
                <w:szCs w:val="14"/>
              </w:rPr>
              <w:t>a Standart olmayan araçlarla ilgili deneyimlerinden yola çıkarak standart ölç me araçlarına olan ihtiyacı gözden geçirir. b Deneyimlerine dayalı olarak standart ölçme araçlarının gerekliliğine ilişkin çıkarımda bulunur. c Standart ölçme araçlarına ilişkin ulaştığı çıkarımlar doğrultusunda standart ölçü birimlerinin gerekliliğini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Sayılar Kesirler Nicelikler Paralar Zaman Uzunluk-Kütle Ölçme</w:t>
            </w:r>
          </w:p>
        </w:tc>
        <w:tc>
          <w:tcPr>
            <w:tcW w:w="2410" w:type="dxa"/>
            <w:vAlign w:val="center"/>
          </w:tcPr>
          <w:p w:rsidR="00FE0D3B" w:rsidRPr="00FE0D3B" w:rsidRDefault="00FE0D3B" w:rsidP="001C2F89">
            <w:pPr>
              <w:rPr>
                <w:sz w:val="14"/>
                <w:szCs w:val="14"/>
              </w:rPr>
            </w:pPr>
            <w:r w:rsidRPr="00FE0D3B">
              <w:rPr>
                <w:sz w:val="14"/>
                <w:szCs w:val="14"/>
              </w:rPr>
              <w:t>MAT.2.1.11. Standart uzunluk ve kütle ölçü birimleri cinsinden uzunlukları ve kütleleri tahmin edebilme</w:t>
            </w:r>
          </w:p>
        </w:tc>
        <w:tc>
          <w:tcPr>
            <w:tcW w:w="3402" w:type="dxa"/>
            <w:vAlign w:val="center"/>
          </w:tcPr>
          <w:p w:rsidR="00FE0D3B" w:rsidRPr="00FE0D3B" w:rsidRDefault="00FE0D3B" w:rsidP="001C2F89">
            <w:pPr>
              <w:rPr>
                <w:sz w:val="14"/>
                <w:szCs w:val="14"/>
              </w:rPr>
            </w:pPr>
            <w:r w:rsidRPr="00FE0D3B">
              <w:rPr>
                <w:sz w:val="14"/>
                <w:szCs w:val="14"/>
              </w:rPr>
              <w:t>a Standart ölçü birimlerine ilişkin deneyimini tahmine konu olan uzunluk ve küt le ile ilişkilendirir. b Nesnelerin uzunluğunu ve kütlesini standart ölçü birim cinsinden tahmin eder. c Tahminini ölçüm sonuçlarıyla karşılaştırarak tahminîne ilişkin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23</w:t>
            </w:r>
          </w:p>
        </w:tc>
        <w:tc>
          <w:tcPr>
            <w:tcW w:w="1701" w:type="dxa"/>
            <w:vAlign w:val="center"/>
          </w:tcPr>
          <w:p w:rsidR="00FE0D3B" w:rsidRPr="00FE0D3B" w:rsidRDefault="00FE0D3B" w:rsidP="002522F1">
            <w:pPr>
              <w:jc w:val="center"/>
              <w:rPr>
                <w:sz w:val="14"/>
                <w:szCs w:val="14"/>
              </w:rPr>
            </w:pPr>
            <w:r w:rsidRPr="00FE0D3B">
              <w:rPr>
                <w:sz w:val="14"/>
                <w:szCs w:val="14"/>
              </w:rPr>
              <w:t>SAYILAR VE NİCELİKLER 2 NESNELERİN GEOMETRİSİ 2</w:t>
            </w:r>
          </w:p>
        </w:tc>
        <w:tc>
          <w:tcPr>
            <w:tcW w:w="1985" w:type="dxa"/>
            <w:vAlign w:val="center"/>
          </w:tcPr>
          <w:p w:rsidR="00FE0D3B" w:rsidRPr="00FE0D3B" w:rsidRDefault="00FE0D3B" w:rsidP="00760F07">
            <w:pPr>
              <w:rPr>
                <w:sz w:val="14"/>
                <w:szCs w:val="14"/>
              </w:rPr>
            </w:pPr>
            <w:r w:rsidRPr="00FE0D3B">
              <w:rPr>
                <w:sz w:val="14"/>
                <w:szCs w:val="14"/>
              </w:rPr>
              <w:t>Sayılar Kesirler Nicelikler Paralar Zaman Uzunluk-Kütle Ölçme Uzamsal İlişkiler</w:t>
            </w:r>
          </w:p>
        </w:tc>
        <w:tc>
          <w:tcPr>
            <w:tcW w:w="2410" w:type="dxa"/>
            <w:vAlign w:val="center"/>
          </w:tcPr>
          <w:p w:rsidR="00FE0D3B" w:rsidRPr="00FE0D3B" w:rsidRDefault="00FE0D3B" w:rsidP="001C2F89">
            <w:pPr>
              <w:rPr>
                <w:sz w:val="14"/>
                <w:szCs w:val="14"/>
              </w:rPr>
            </w:pPr>
            <w:r w:rsidRPr="00FE0D3B">
              <w:rPr>
                <w:sz w:val="14"/>
                <w:szCs w:val="14"/>
              </w:rPr>
              <w:t>MAT.2.1.11. Standart uzunluk ve kütle ölçü birimleri cinsinden uzunlukları ve kütleleri tahmin edebilme MAT.2.3.6. Mesafe ve yönleri içerecek şekilde hedefe ulaşmak için uygun stratejilere karar verebilme</w:t>
            </w:r>
          </w:p>
        </w:tc>
        <w:tc>
          <w:tcPr>
            <w:tcW w:w="3402" w:type="dxa"/>
            <w:vAlign w:val="center"/>
          </w:tcPr>
          <w:p w:rsidR="00FE0D3B" w:rsidRPr="00FE0D3B" w:rsidRDefault="00FE0D3B" w:rsidP="001C2F89">
            <w:pPr>
              <w:rPr>
                <w:sz w:val="14"/>
                <w:szCs w:val="14"/>
              </w:rPr>
            </w:pPr>
            <w:r w:rsidRPr="00FE0D3B">
              <w:rPr>
                <w:sz w:val="14"/>
                <w:szCs w:val="14"/>
              </w:rPr>
              <w:t>a Standart ölçü birimlerine ilişkin deneyimini tahmine konu olan uzunluk ve kütle ile ilişkilendirir. b Nesnelerin uzunluğunu ve kütlesini standart ölçü birim cinsinden tahmin eder. c Tahminini ölçüm sonuçlarıyla karşılaştırarak tahminîne ilişkin yargıda bulunur. a Hedefe ulaşmak için ölçüt belirler. b Belirlediği ölçüte uygun bilgileri toplar. c Topladığı bilgilerden ölçüte yönelik seçenekler oluşturur. ç Oluşturduğu seçenekler üzerinde mantıksal denetleme yapar. d Seçenekler arasından ölçüte uygun seçim yapar. e Ölçüt değişikliği durumunu sürece yansıtır.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NESNELERİN GEOMETRİSİ 2</w:t>
            </w:r>
          </w:p>
        </w:tc>
        <w:tc>
          <w:tcPr>
            <w:tcW w:w="1985" w:type="dxa"/>
            <w:vAlign w:val="center"/>
          </w:tcPr>
          <w:p w:rsidR="00FE0D3B" w:rsidRPr="00FE0D3B" w:rsidRDefault="00FE0D3B" w:rsidP="00760F07">
            <w:pPr>
              <w:rPr>
                <w:sz w:val="14"/>
                <w:szCs w:val="14"/>
              </w:rPr>
            </w:pPr>
            <w:r w:rsidRPr="00FE0D3B">
              <w:rPr>
                <w:sz w:val="14"/>
                <w:szCs w:val="14"/>
              </w:rPr>
              <w:t>Uzamsal İlişkiler</w:t>
            </w:r>
          </w:p>
        </w:tc>
        <w:tc>
          <w:tcPr>
            <w:tcW w:w="2410" w:type="dxa"/>
            <w:vAlign w:val="center"/>
          </w:tcPr>
          <w:p w:rsidR="00FE0D3B" w:rsidRPr="00FE0D3B" w:rsidRDefault="00FE0D3B" w:rsidP="001C2F89">
            <w:pPr>
              <w:rPr>
                <w:sz w:val="14"/>
                <w:szCs w:val="14"/>
              </w:rPr>
            </w:pPr>
            <w:r w:rsidRPr="00FE0D3B">
              <w:rPr>
                <w:sz w:val="14"/>
                <w:szCs w:val="14"/>
              </w:rPr>
              <w:t>MAT.2.3.6. Mesafe ve yönleri içerecek şekilde hedefe ulaşmak için uygun stratejilere karar verebilme MAT.2.3.7. Verilen şekiller arasından simetrik olanları ayırt edebilme</w:t>
            </w:r>
          </w:p>
        </w:tc>
        <w:tc>
          <w:tcPr>
            <w:tcW w:w="3402" w:type="dxa"/>
            <w:vAlign w:val="center"/>
          </w:tcPr>
          <w:p w:rsidR="00FE0D3B" w:rsidRPr="00FE0D3B" w:rsidRDefault="00FE0D3B" w:rsidP="001C2F89">
            <w:pPr>
              <w:rPr>
                <w:sz w:val="14"/>
                <w:szCs w:val="14"/>
              </w:rPr>
            </w:pPr>
            <w:r w:rsidRPr="00FE0D3B">
              <w:rPr>
                <w:sz w:val="14"/>
                <w:szCs w:val="14"/>
              </w:rPr>
              <w:t>a Hedefe ulaşmak için ölçüt belirler. b Belirlediği ölçüte uygun bilgileri toplar. c Topladığı bilgilerden ölçüte yönelik seçenekler oluşturur. ç Oluşturduğu seçenekler üzerinde mantıksal denetleme yapar. d Seçenekler arasından ölçüte uygun seçim yapar. e Ölçüt değişikliği durumunu sürece yansıtır.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NESNELERİN GEOMETRİSİ 2</w:t>
            </w:r>
          </w:p>
        </w:tc>
        <w:tc>
          <w:tcPr>
            <w:tcW w:w="1985" w:type="dxa"/>
            <w:vAlign w:val="center"/>
          </w:tcPr>
          <w:p w:rsidR="00FE0D3B" w:rsidRPr="00FE0D3B" w:rsidRDefault="00FE0D3B" w:rsidP="00760F07">
            <w:pPr>
              <w:rPr>
                <w:sz w:val="14"/>
                <w:szCs w:val="14"/>
              </w:rPr>
            </w:pPr>
            <w:r w:rsidRPr="00FE0D3B">
              <w:rPr>
                <w:sz w:val="14"/>
                <w:szCs w:val="14"/>
              </w:rPr>
              <w:t>Uzamsal İlişkiler</w:t>
            </w:r>
          </w:p>
        </w:tc>
        <w:tc>
          <w:tcPr>
            <w:tcW w:w="2410" w:type="dxa"/>
            <w:vAlign w:val="center"/>
          </w:tcPr>
          <w:p w:rsidR="00FE0D3B" w:rsidRPr="00FE0D3B" w:rsidRDefault="00FE0D3B" w:rsidP="001C2F89">
            <w:pPr>
              <w:rPr>
                <w:sz w:val="14"/>
                <w:szCs w:val="14"/>
              </w:rPr>
            </w:pPr>
            <w:r w:rsidRPr="00FE0D3B">
              <w:rPr>
                <w:sz w:val="14"/>
                <w:szCs w:val="14"/>
              </w:rPr>
              <w:t>OKUL TEMELLİ PLANLAMA MAT.2.3.7. Verilen şekiller arasından simetrik olanları ayırt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VERİYE DAYALI ARAŞTIRMA</w:t>
            </w:r>
          </w:p>
        </w:tc>
        <w:tc>
          <w:tcPr>
            <w:tcW w:w="1985" w:type="dxa"/>
            <w:vAlign w:val="center"/>
          </w:tcPr>
          <w:p w:rsidR="00FE0D3B" w:rsidRPr="00FE0D3B" w:rsidRDefault="00FE0D3B" w:rsidP="00760F07">
            <w:pPr>
              <w:rPr>
                <w:sz w:val="14"/>
                <w:szCs w:val="14"/>
              </w:rPr>
            </w:pPr>
            <w:r w:rsidRPr="00FE0D3B">
              <w:rPr>
                <w:sz w:val="14"/>
                <w:szCs w:val="14"/>
              </w:rPr>
              <w:t>Kategorik Veri</w:t>
            </w:r>
          </w:p>
        </w:tc>
        <w:tc>
          <w:tcPr>
            <w:tcW w:w="2410" w:type="dxa"/>
            <w:vAlign w:val="center"/>
          </w:tcPr>
          <w:p w:rsidR="00FE0D3B" w:rsidRPr="00FE0D3B" w:rsidRDefault="00FE0D3B" w:rsidP="001C2F89">
            <w:pPr>
              <w:rPr>
                <w:sz w:val="14"/>
                <w:szCs w:val="14"/>
              </w:rPr>
            </w:pPr>
            <w:r w:rsidRPr="00FE0D3B">
              <w:rPr>
                <w:sz w:val="14"/>
                <w:szCs w:val="14"/>
              </w:rPr>
              <w:t>MAT.2.4.1. Kategorik veriye dayalı en çok iki veri grubu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veriye dayalı istatistiksel araştırma gerektiren günlük yaşam durumu belirler. b Kategorik veriye dayalı betimleme veya karşılaştırma gerektirebilecek araştırma soruları oluşturur. c Kategorik verileri toplamak için plan yapar. ç Kategorik verileri toplar. d Toplanan verileri analiz etmek için görselleştirme araçlarından çetele tablosu sıklık tablosu ve şekil grafiğini seçer. e Seçtiği araçlarla verileri görselleştirerek analiz eder. f Araştırma sonuçlarını yorumlar. g Araştırma sonuçlarını araştırma sorularına göre değerlendirir.</w:t>
            </w:r>
          </w:p>
        </w:tc>
        <w:tc>
          <w:tcPr>
            <w:tcW w:w="992" w:type="dxa"/>
            <w:vAlign w:val="center"/>
          </w:tcPr>
          <w:p w:rsidR="00FE0D3B" w:rsidRPr="00FE0D3B" w:rsidRDefault="005F3AD2" w:rsidP="00760F07">
            <w:pPr>
              <w:rPr>
                <w:sz w:val="14"/>
                <w:szCs w:val="14"/>
              </w:rPr>
            </w:pPr>
            <w:r>
              <w:rPr>
                <w:sz w:val="14"/>
                <w:szCs w:val="14"/>
              </w:rPr>
              <w:t>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VERİYE DAYALI ARAŞTIRMA</w:t>
            </w:r>
          </w:p>
        </w:tc>
        <w:tc>
          <w:tcPr>
            <w:tcW w:w="1985" w:type="dxa"/>
            <w:vAlign w:val="center"/>
          </w:tcPr>
          <w:p w:rsidR="00FE0D3B" w:rsidRPr="00FE0D3B" w:rsidRDefault="00FE0D3B" w:rsidP="00760F07">
            <w:pPr>
              <w:rPr>
                <w:sz w:val="14"/>
                <w:szCs w:val="14"/>
              </w:rPr>
            </w:pPr>
            <w:r w:rsidRPr="00FE0D3B">
              <w:rPr>
                <w:sz w:val="14"/>
                <w:szCs w:val="14"/>
              </w:rPr>
              <w:t>Kategorik Veri</w:t>
            </w:r>
          </w:p>
        </w:tc>
        <w:tc>
          <w:tcPr>
            <w:tcW w:w="2410" w:type="dxa"/>
            <w:vAlign w:val="center"/>
          </w:tcPr>
          <w:p w:rsidR="00FE0D3B" w:rsidRPr="00FE0D3B" w:rsidRDefault="00FE0D3B" w:rsidP="001C2F89">
            <w:pPr>
              <w:rPr>
                <w:sz w:val="14"/>
                <w:szCs w:val="14"/>
              </w:rPr>
            </w:pPr>
            <w:r w:rsidRPr="00FE0D3B">
              <w:rPr>
                <w:sz w:val="14"/>
                <w:szCs w:val="14"/>
              </w:rPr>
              <w:t>MAT.2.4.1. Kategorik veriye dayalı en çok iki veri grubu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veriye dayalı istatistiksel araştırma gerektiren günlük yaşam durumu belirler. b Kategorik veriye dayalı betimleme veya karşılaştırma gerektirebilecek araştırma soruları oluşturur. c Kategorik verileri toplamak için plan yapar. ç Kategorik verileri toplar. d Toplanan verileri analiz etmek için görselleştirme araçlarından çetele tablosu sıklık tablosu ve şekil grafiğini seçer. e Seçtiği araçlarla verileri görselleştirerek analiz eder. f Araştırma sonuçlarını yorumlar. g Araştırma sonuçlarını araştırma sorularına göre değerlendirir.</w:t>
            </w:r>
          </w:p>
        </w:tc>
        <w:tc>
          <w:tcPr>
            <w:tcW w:w="992" w:type="dxa"/>
            <w:vAlign w:val="center"/>
          </w:tcPr>
          <w:p w:rsidR="00FE0D3B" w:rsidRPr="00FE0D3B" w:rsidRDefault="005F3AD2" w:rsidP="00760F07">
            <w:pPr>
              <w:rPr>
                <w:sz w:val="14"/>
                <w:szCs w:val="14"/>
              </w:rPr>
            </w:pPr>
            <w:r>
              <w:rPr>
                <w:sz w:val="14"/>
                <w:szCs w:val="14"/>
              </w:rPr>
              <w:t>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Analitik ve Bütüncül Dereceli Puanlama Anahtarı Kontrol Listeleri Tanılayıcı Dallanmış Ağaç Eşleştirme Soruları Gözlem Formları Kavram Haritaları Yapılandırılmış Grid</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