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6. SINIF  FEN BLMLER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Sistemi</w:t>
            </w:r>
          </w:p>
        </w:tc>
        <w:tc>
          <w:tcPr>
            <w:tcW w:w="2410" w:type="dxa"/>
            <w:vAlign w:val="center"/>
          </w:tcPr>
          <w:p w:rsidR="00FE0D3B" w:rsidRPr="00FE0D3B" w:rsidRDefault="00FE0D3B" w:rsidP="001C2F89">
            <w:pPr>
              <w:rPr>
                <w:sz w:val="14"/>
                <w:szCs w:val="14"/>
              </w:rPr>
            </w:pPr>
            <w:r w:rsidRPr="00FE0D3B">
              <w:rPr>
                <w:sz w:val="14"/>
                <w:szCs w:val="14"/>
              </w:rPr>
              <w:t>FB.6.1.1.1. Güneş sistemindeki gezegenleri niteliklerine göre sınıflandırabilme</w:t>
            </w:r>
          </w:p>
        </w:tc>
        <w:tc>
          <w:tcPr>
            <w:tcW w:w="3402" w:type="dxa"/>
            <w:vAlign w:val="center"/>
          </w:tcPr>
          <w:p w:rsidR="00FE0D3B" w:rsidRPr="00FE0D3B" w:rsidRDefault="00FE0D3B" w:rsidP="001C2F89">
            <w:pPr>
              <w:rPr>
                <w:sz w:val="14"/>
                <w:szCs w:val="14"/>
              </w:rPr>
            </w:pPr>
            <w:r w:rsidRPr="00FE0D3B">
              <w:rPr>
                <w:sz w:val="14"/>
                <w:szCs w:val="14"/>
              </w:rPr>
              <w:t>FB.6.1.1.1. a Güneş sistemindeki gezegenlerin niteliklerini belirler. b Güneş sistemindeki gezegenleri niteliklerine göre ayrıştırır. c Güneş sistemindeki gezegenleri niteliklerine göre gruplandırır. ç Güneş sistemindeki gezegenleri niteliklerine göre etiketler.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Sistemi Güneş ve Ay Tutulmaları</w:t>
            </w:r>
          </w:p>
        </w:tc>
        <w:tc>
          <w:tcPr>
            <w:tcW w:w="2410" w:type="dxa"/>
            <w:vAlign w:val="center"/>
          </w:tcPr>
          <w:p w:rsidR="00FE0D3B" w:rsidRPr="00FE0D3B" w:rsidRDefault="00FE0D3B" w:rsidP="001C2F89">
            <w:pPr>
              <w:rPr>
                <w:sz w:val="14"/>
                <w:szCs w:val="14"/>
              </w:rPr>
            </w:pPr>
            <w:r w:rsidRPr="00FE0D3B">
              <w:rPr>
                <w:sz w:val="14"/>
                <w:szCs w:val="14"/>
              </w:rPr>
              <w:t>FB.6.1.1.2. Güneş sistemi ile ilgili bilimsel model oluşturabilme FB.6.1.2.1. Güneş ve Ay tutulması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FB.6.1.1.2 a Güneş sistemi ile ilgili model önerir. b Güneş sistemi ile ilgili hazırladığı modelini geliştirir. FB.6.1.2.1 a Güneş ve Ay tutulmasının niteliklerini tanımlar. b Güneş ve Ay tutulması ile ilgili topladığı verileri kaydeder. c Güneş ve Ay tutulmasını değerlendirir.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ve Ay Tutulmaları</w:t>
            </w:r>
          </w:p>
        </w:tc>
        <w:tc>
          <w:tcPr>
            <w:tcW w:w="2410" w:type="dxa"/>
            <w:vAlign w:val="center"/>
          </w:tcPr>
          <w:p w:rsidR="00FE0D3B" w:rsidRPr="00FE0D3B" w:rsidRDefault="00FE0D3B" w:rsidP="001C2F89">
            <w:pPr>
              <w:rPr>
                <w:sz w:val="14"/>
                <w:szCs w:val="14"/>
              </w:rPr>
            </w:pPr>
            <w:r w:rsidRPr="00FE0D3B">
              <w:rPr>
                <w:sz w:val="14"/>
                <w:szCs w:val="14"/>
              </w:rPr>
              <w:t>FB.6.1.2.1. Güneş ve Ay tutulması ile ilgili bilimsel çıkarım yapabilme FB.6.1.2.2. Güneş ve Ay tutulması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FB.6.1.2.1 a Güneş ve Ay tutulmasının niteliklerini tanımlar. b Güneş ve Ay tutulması ile ilgili topladığı verileri kaydeder. c Güneş ve Ay tutulmasını değerlendirir. FB.6.1.2.2 a Güneş ve Ay tutulması ile ilgili model önerir. b Güneş ve Ay tutulması ile ilgili modelini geliştirir.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br/>
              <w:t>GÜNEŞ SİSTEMİ VE TUTULMALAR</w:t>
            </w:r>
          </w:p>
        </w:tc>
        <w:tc>
          <w:tcPr>
            <w:tcW w:w="1985" w:type="dxa"/>
            <w:vAlign w:val="center"/>
          </w:tcPr>
          <w:p w:rsidR="00FE0D3B" w:rsidRPr="00FE0D3B" w:rsidRDefault="00FE0D3B" w:rsidP="00760F07">
            <w:pPr>
              <w:rPr>
                <w:sz w:val="14"/>
                <w:szCs w:val="14"/>
              </w:rPr>
            </w:pPr>
            <w:r w:rsidRPr="00FE0D3B">
              <w:rPr>
                <w:sz w:val="14"/>
                <w:szCs w:val="14"/>
              </w:rPr>
              <w:t>Bileşke Kuvvet</w:t>
            </w:r>
          </w:p>
        </w:tc>
        <w:tc>
          <w:tcPr>
            <w:tcW w:w="2410" w:type="dxa"/>
            <w:vAlign w:val="center"/>
          </w:tcPr>
          <w:p w:rsidR="00FE0D3B" w:rsidRPr="00FE0D3B" w:rsidRDefault="00FE0D3B" w:rsidP="001C2F89">
            <w:pPr>
              <w:rPr>
                <w:sz w:val="14"/>
                <w:szCs w:val="14"/>
              </w:rPr>
            </w:pPr>
            <w:r w:rsidRPr="00FE0D3B">
              <w:rPr>
                <w:sz w:val="14"/>
                <w:szCs w:val="14"/>
              </w:rPr>
              <w:t>FB.6.2.1.1. Bir cisme etki eden aynı doğrultudaki kuvvetler arasındaki ilişkileri açıklayarak bileşke kuvveti yapılandırabilme</w:t>
            </w:r>
          </w:p>
        </w:tc>
        <w:tc>
          <w:tcPr>
            <w:tcW w:w="3402" w:type="dxa"/>
            <w:vAlign w:val="center"/>
          </w:tcPr>
          <w:p w:rsidR="00FE0D3B" w:rsidRPr="00FE0D3B" w:rsidRDefault="00FE0D3B" w:rsidP="001C2F89">
            <w:pPr>
              <w:rPr>
                <w:sz w:val="14"/>
                <w:szCs w:val="14"/>
              </w:rPr>
            </w:pPr>
            <w:r w:rsidRPr="00FE0D3B">
              <w:rPr>
                <w:sz w:val="14"/>
                <w:szCs w:val="14"/>
              </w:rPr>
              <w:t>FB.6.2.1.1 a Bir cisme etki eden aynı doğrultudaki kuvvetleri inceleyerek aralarındaki mantıksal ilişkileri ortaya koyar. b Bir cisme etki eden aynı doğrultudaki kuvvetler arasındaki ilişkileri yapılandırarak bileşke kuvveti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r>
          </w:p>
        </w:tc>
        <w:tc>
          <w:tcPr>
            <w:tcW w:w="1985" w:type="dxa"/>
            <w:vAlign w:val="center"/>
          </w:tcPr>
          <w:p w:rsidR="00FE0D3B" w:rsidRPr="00FE0D3B" w:rsidRDefault="00FE0D3B" w:rsidP="00760F07">
            <w:pPr>
              <w:rPr>
                <w:sz w:val="14"/>
                <w:szCs w:val="14"/>
              </w:rPr>
            </w:pPr>
            <w:r w:rsidRPr="00FE0D3B">
              <w:rPr>
                <w:sz w:val="14"/>
                <w:szCs w:val="14"/>
              </w:rPr>
              <w:t>Bileşke Kuvvet</w:t>
            </w:r>
          </w:p>
        </w:tc>
        <w:tc>
          <w:tcPr>
            <w:tcW w:w="2410" w:type="dxa"/>
            <w:vAlign w:val="center"/>
          </w:tcPr>
          <w:p w:rsidR="00FE0D3B" w:rsidRPr="00FE0D3B" w:rsidRDefault="00FE0D3B" w:rsidP="001C2F89">
            <w:pPr>
              <w:rPr>
                <w:sz w:val="14"/>
                <w:szCs w:val="14"/>
              </w:rPr>
            </w:pPr>
            <w:r w:rsidRPr="00FE0D3B">
              <w:rPr>
                <w:sz w:val="14"/>
                <w:szCs w:val="14"/>
              </w:rPr>
              <w:t>FB.6.2.1.2. Dengelenmiş ve dengelenmemiş kuvvetlerin etkisi altındaki bir cismin hareketine yönelik deney yapabilme</w:t>
            </w:r>
          </w:p>
        </w:tc>
        <w:tc>
          <w:tcPr>
            <w:tcW w:w="3402" w:type="dxa"/>
            <w:vAlign w:val="center"/>
          </w:tcPr>
          <w:p w:rsidR="00FE0D3B" w:rsidRPr="00FE0D3B" w:rsidRDefault="00FE0D3B" w:rsidP="001C2F89">
            <w:pPr>
              <w:rPr>
                <w:sz w:val="14"/>
                <w:szCs w:val="14"/>
              </w:rPr>
            </w:pPr>
            <w:r w:rsidRPr="00FE0D3B">
              <w:rPr>
                <w:sz w:val="14"/>
                <w:szCs w:val="14"/>
              </w:rPr>
              <w:t>FB.6.2.1.2. a Dengelenmiş ve dengelenmemiş kuvvetlerin bir cismin hareketine etkisini gösteren deney düzeneği tasarlar. b Dengelenmiş ve dengelenmemiş kuvvetlerin bir cismin hareketine etkisini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r>
          </w:p>
        </w:tc>
        <w:tc>
          <w:tcPr>
            <w:tcW w:w="1985" w:type="dxa"/>
            <w:vAlign w:val="center"/>
          </w:tcPr>
          <w:p w:rsidR="00FE0D3B" w:rsidRPr="00FE0D3B" w:rsidRDefault="00FE0D3B" w:rsidP="00760F07">
            <w:pPr>
              <w:rPr>
                <w:sz w:val="14"/>
                <w:szCs w:val="14"/>
              </w:rPr>
            </w:pPr>
            <w:r w:rsidRPr="00FE0D3B">
              <w:rPr>
                <w:sz w:val="14"/>
                <w:szCs w:val="14"/>
              </w:rPr>
              <w:t>Sabit Süratli ve Sabit Hızlı Hareket</w:t>
            </w:r>
          </w:p>
        </w:tc>
        <w:tc>
          <w:tcPr>
            <w:tcW w:w="2410" w:type="dxa"/>
            <w:vAlign w:val="center"/>
          </w:tcPr>
          <w:p w:rsidR="00FE0D3B" w:rsidRPr="00FE0D3B" w:rsidRDefault="00FE0D3B" w:rsidP="001C2F89">
            <w:pPr>
              <w:rPr>
                <w:sz w:val="14"/>
                <w:szCs w:val="14"/>
              </w:rPr>
            </w:pPr>
            <w:r w:rsidRPr="00FE0D3B">
              <w:rPr>
                <w:sz w:val="14"/>
                <w:szCs w:val="14"/>
              </w:rPr>
              <w:t>FB.6.2.2.1. Sürat ve hız kavramlarını karşılaştırabilme</w:t>
            </w:r>
          </w:p>
        </w:tc>
        <w:tc>
          <w:tcPr>
            <w:tcW w:w="3402" w:type="dxa"/>
            <w:vAlign w:val="center"/>
          </w:tcPr>
          <w:p w:rsidR="00FE0D3B" w:rsidRPr="00FE0D3B" w:rsidRDefault="00FE0D3B" w:rsidP="001C2F89">
            <w:pPr>
              <w:rPr>
                <w:sz w:val="14"/>
                <w:szCs w:val="14"/>
              </w:rPr>
            </w:pPr>
            <w:r w:rsidRPr="00FE0D3B">
              <w:rPr>
                <w:sz w:val="14"/>
                <w:szCs w:val="14"/>
              </w:rPr>
              <w:t>FB.6.2.2.1. a Sürat ve hız kavramlarına ilişkin özellikleri belirler. b Sürat ve hız kavramlarına ilişkin benzerlikleri listeler. c Sürat ve hız kavramlarına ilişkin farklılıkları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 3. ÜNİTE CANLILARDA SİSTEMLER</w:t>
            </w:r>
          </w:p>
        </w:tc>
        <w:tc>
          <w:tcPr>
            <w:tcW w:w="1985" w:type="dxa"/>
            <w:vAlign w:val="center"/>
          </w:tcPr>
          <w:p w:rsidR="00FE0D3B" w:rsidRPr="00FE0D3B" w:rsidRDefault="00FE0D3B" w:rsidP="00760F07">
            <w:pPr>
              <w:rPr>
                <w:sz w:val="14"/>
                <w:szCs w:val="14"/>
              </w:rPr>
            </w:pPr>
            <w:r w:rsidRPr="00FE0D3B">
              <w:rPr>
                <w:sz w:val="14"/>
                <w:szCs w:val="14"/>
              </w:rPr>
              <w:t>Sabit Süratli ve Sabit Hızlı Hareket 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FB.6.2.2.1. Sürat ve hız kavramlarını karşılaştırabilme FB.6.3.1.1. Eşeyli ve eşeysiz üremeyi karşılaştırabilme</w:t>
            </w:r>
          </w:p>
        </w:tc>
        <w:tc>
          <w:tcPr>
            <w:tcW w:w="3402" w:type="dxa"/>
            <w:vAlign w:val="center"/>
          </w:tcPr>
          <w:p w:rsidR="00FE0D3B" w:rsidRPr="00FE0D3B" w:rsidRDefault="00FE0D3B" w:rsidP="001C2F89">
            <w:pPr>
              <w:rPr>
                <w:sz w:val="14"/>
                <w:szCs w:val="14"/>
              </w:rPr>
            </w:pPr>
            <w:r w:rsidRPr="00FE0D3B">
              <w:rPr>
                <w:sz w:val="14"/>
                <w:szCs w:val="14"/>
              </w:rPr>
              <w:t>FB.6.2.2.1. a Sürat ve hız kavramlarına ilişkin özellikleri belirler. b Sürat ve hız kavramlarına ilişkin benzerlikleri listeler. c Sürat ve hız kavramlarına ilişkin farklılıkları listeler. FB.6.3.1.1. a Eşeyli ve eşeysiz üreme ile ilgili özellikleri belirler. b Eşeyli ve eşeysiz üreme ile benzerlikleri listeler. c Eşeyli ve eşeysiz üreme ile ilgili farklılıkları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3. ÜNİTE CANLILARDA SİSTEMLER</w:t>
            </w:r>
          </w:p>
        </w:tc>
        <w:tc>
          <w:tcPr>
            <w:tcW w:w="1985" w:type="dxa"/>
            <w:vAlign w:val="center"/>
          </w:tcPr>
          <w:p w:rsidR="00FE0D3B" w:rsidRPr="00FE0D3B" w:rsidRDefault="00FE0D3B" w:rsidP="00760F07">
            <w:pPr>
              <w:rPr>
                <w:sz w:val="14"/>
                <w:szCs w:val="14"/>
              </w:rPr>
            </w:pPr>
            <w:r w:rsidRPr="00FE0D3B">
              <w:rPr>
                <w:sz w:val="14"/>
                <w:szCs w:val="14"/>
              </w:rPr>
              <w:t>OKUL TEMELLİ PLANLAMA</w:t>
              <w:b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FB.6.3.1.2. Bitkilerde üreme büyüme ve gelişme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OKUL TEMELLİ PLANLAMA</w:t>
              <w:br/>
              <w:t>FB.6.3.1.2. a Bitkilerde üreme büyüme ve gelişmeye etki eden temel faktörleri tanımlar. b Bitkilerde üreme büyüme ve gelişmeye etki eden temel faktörlere ilişkin topladığı verileri kaydeder. c Bitkilerde üreme büyüme ve gelişmeye etki eden temel faktörlere ilişkin verileri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1. Dönem 1. Sınav FB.6.3.1.3. Tohumun çimlenmesine etki eden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FB.6.3.1.3. a Tohumun çimlenmesine etki eden faktörleri tanımlar. b Tohumun çimlenmesine etki eden faktörlerin neden sonuç ilişkilerini belirler. c Tohumun çimlenmesine etki eden faktörlere ait değişkenleri belirler. ç Tohumun çimlenmesine etki eden faktörlere ait belirlediği değişkenleri kontrol eder. d Tohumun çimlenmesine etki eden faktörlere ait önerme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1. DÖNEM ARA TATİLİ 10-14 Kasım 2025</w:t>
            </w:r>
          </w:p>
        </w:tc>
        <w:tc>
          <w:tcPr>
            <w:tcW w:w="3402" w:type="dxa"/>
            <w:vAlign w:val="center"/>
          </w:tcPr>
          <w:p w:rsidR="00FE0D3B" w:rsidRPr="00FE0D3B" w:rsidRDefault="00FE0D3B" w:rsidP="001C2F89">
            <w:pPr>
              <w:rPr>
                <w:sz w:val="14"/>
                <w:szCs w:val="14"/>
              </w:rPr>
            </w:pPr>
            <w:r w:rsidRPr="00FE0D3B">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FB.6.3.1.4. Hayvanlarda üreme büyüme ve gelişme hakkında bilimsel çıkarım yapabilme FB.6.3.1.5. İnsanda üremeyi sağlayan yapı ve organlar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FB.6.3.1.4 a Hayvanlarda üreme büyüme ve gelişmeye etki eden temel faktörleri tanımlar. b Hayvanlarda üreme büyüme ve gelişmeye etki eden temel faktörlere ilişkin topladığı verileri kaydeder. c Hayvanlarda üreme büyüme ve gelişmeye etki eden temel faktörlere ilişkin verileri değerlendirir. FB.6.3.1.5. a İnsanda üremeyi sağlayan yapı ve organları posterşema üzerinde belirler. b İnsanda üremeyi sağlayan yapı ve organlar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w:t>
            </w:r>
          </w:p>
        </w:tc>
        <w:tc>
          <w:tcPr>
            <w:tcW w:w="2410" w:type="dxa"/>
            <w:vAlign w:val="center"/>
          </w:tcPr>
          <w:p w:rsidR="00FE0D3B" w:rsidRPr="00FE0D3B" w:rsidRDefault="00FE0D3B" w:rsidP="001C2F89">
            <w:pPr>
              <w:rPr>
                <w:sz w:val="14"/>
                <w:szCs w:val="14"/>
              </w:rPr>
            </w:pPr>
            <w:r w:rsidRPr="00FE0D3B">
              <w:rPr>
                <w:sz w:val="14"/>
                <w:szCs w:val="14"/>
              </w:rPr>
              <w:t>FB.6.3.2.1. Sinir sisteminin görevlerini model üzerinde gözlemleyebilme</w:t>
            </w:r>
          </w:p>
        </w:tc>
        <w:tc>
          <w:tcPr>
            <w:tcW w:w="3402" w:type="dxa"/>
            <w:vAlign w:val="center"/>
          </w:tcPr>
          <w:p w:rsidR="00FE0D3B" w:rsidRPr="00FE0D3B" w:rsidRDefault="00FE0D3B" w:rsidP="001C2F89">
            <w:pPr>
              <w:rPr>
                <w:sz w:val="14"/>
                <w:szCs w:val="14"/>
              </w:rPr>
            </w:pPr>
            <w:r w:rsidRPr="00FE0D3B">
              <w:rPr>
                <w:sz w:val="14"/>
                <w:szCs w:val="14"/>
              </w:rPr>
              <w:t>FB.6.3.2.1. a Sinir sisteminin özelliklerini tanımlar. b Sinir sistemini model üzerinde inceler. c Sinir sisteminin görevlerini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w:t>
            </w:r>
          </w:p>
        </w:tc>
        <w:tc>
          <w:tcPr>
            <w:tcW w:w="2410" w:type="dxa"/>
            <w:vAlign w:val="center"/>
          </w:tcPr>
          <w:p w:rsidR="00FE0D3B" w:rsidRPr="00FE0D3B" w:rsidRDefault="00FE0D3B" w:rsidP="001C2F89">
            <w:pPr>
              <w:rPr>
                <w:sz w:val="14"/>
                <w:szCs w:val="14"/>
              </w:rPr>
            </w:pPr>
            <w:r w:rsidRPr="00FE0D3B">
              <w:rPr>
                <w:sz w:val="14"/>
                <w:szCs w:val="14"/>
              </w:rPr>
              <w:t>FB.6.3.2.2. İç salgı bezlerinin vücut için önemini yapılandırabilme FB.6.3.2.3. Çocukluktan ergenliğe geçişte oluşan bedensel ve ruhsal değişimleri genelleyebilme</w:t>
            </w:r>
          </w:p>
        </w:tc>
        <w:tc>
          <w:tcPr>
            <w:tcW w:w="3402" w:type="dxa"/>
            <w:vAlign w:val="center"/>
          </w:tcPr>
          <w:p w:rsidR="00FE0D3B" w:rsidRPr="00FE0D3B" w:rsidRDefault="00FE0D3B" w:rsidP="001C2F89">
            <w:pPr>
              <w:rPr>
                <w:sz w:val="14"/>
                <w:szCs w:val="14"/>
              </w:rPr>
            </w:pPr>
            <w:r w:rsidRPr="00FE0D3B">
              <w:rPr>
                <w:sz w:val="14"/>
                <w:szCs w:val="14"/>
              </w:rPr>
              <w:t>FB.6.3.2.2. a İç salgı bezlerini inceleyerek mantıksal ilişkiler ortaya koyar. b İç salgı bezlerinin vücut için önemini uyumlu bir bütün olarak açıklar. FB.6.3.2.3. a Çocukluktan ergenliğe geçişte oluşan değişimler hakkında bilgi toplar. b Çocukluktan ergenliğe geçişte oluşan değişimlerden ortak olanları belirler. c Çocukluktan ergenliğe geçişte oluşan değişimlerden ortak olmayanları belirler. ç Çocukluktan ergenliğe geçişte oluşan değişimlerle ilgili örüntüler üzerinden genellemede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 4. ÜNİTE IŞIĞIN YANSIMASI VE RENKLER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 Işığın Yansıması</w:t>
            </w:r>
          </w:p>
        </w:tc>
        <w:tc>
          <w:tcPr>
            <w:tcW w:w="2410" w:type="dxa"/>
            <w:vAlign w:val="center"/>
          </w:tcPr>
          <w:p w:rsidR="00FE0D3B" w:rsidRPr="00FE0D3B" w:rsidRDefault="00FE0D3B" w:rsidP="001C2F89">
            <w:pPr>
              <w:rPr>
                <w:sz w:val="14"/>
                <w:szCs w:val="14"/>
              </w:rPr>
            </w:pPr>
            <w:r w:rsidRPr="00FE0D3B">
              <w:rPr>
                <w:sz w:val="14"/>
                <w:szCs w:val="14"/>
              </w:rPr>
              <w:t>FB.6.3.2.4. Denetleyici ve düzenleyici sistemlerin sağlığı için yapılması gerekenlerle ilgili bilgi toplayabilme FB.6.4.1.1. Işığın farklı yüzeylerdeki yansıma olaylarına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FB.6.3.2.4. a Denetleyici ve düzenleyici sistemlerin sağlığı ile ilgili bilgiye ulaşmak için kullanacağı araçları belirler. b Denetleyici ve düzenleyici sağlığı hakkında bilgiler bulur. c Denetleyici ve düzenleyici sağlığı konusunda bulduğu bilgileri doğrular. ç Denetleyici ve düzenleyici sağlığı konusunda ulaştığı bilgileri kaydeder. FB.6.4.1.1. a Işığın farklı yüzeylerdeki yansıma olaylarının niteliklerini tanımlar. b Işığın farklı yüzeylerdeki yansıma olayları ile ilgili topladığı verileri kaydeder. c Işığın farklı yüzeylerdeki yansımasını düzgün ve dağınık yansıma olarak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Yansıması</w:t>
            </w:r>
          </w:p>
        </w:tc>
        <w:tc>
          <w:tcPr>
            <w:tcW w:w="2410" w:type="dxa"/>
            <w:vAlign w:val="center"/>
          </w:tcPr>
          <w:p w:rsidR="00FE0D3B" w:rsidRPr="00FE0D3B" w:rsidRDefault="00FE0D3B" w:rsidP="001C2F89">
            <w:pPr>
              <w:rPr>
                <w:sz w:val="14"/>
                <w:szCs w:val="14"/>
              </w:rPr>
            </w:pPr>
            <w:r w:rsidRPr="00FE0D3B">
              <w:rPr>
                <w:sz w:val="14"/>
                <w:szCs w:val="14"/>
              </w:rPr>
              <w:t>FB.6.4.1.2. Işığın yansımasında gelen ışın yansıyan ışın ve yüzeyin normali arasındaki ilişkiyi kanıt kullanarak açıklayabilme</w:t>
            </w:r>
          </w:p>
        </w:tc>
        <w:tc>
          <w:tcPr>
            <w:tcW w:w="3402" w:type="dxa"/>
            <w:vAlign w:val="center"/>
          </w:tcPr>
          <w:p w:rsidR="00FE0D3B" w:rsidRPr="00FE0D3B" w:rsidRDefault="00FE0D3B" w:rsidP="001C2F89">
            <w:pPr>
              <w:rPr>
                <w:sz w:val="14"/>
                <w:szCs w:val="14"/>
              </w:rPr>
            </w:pPr>
            <w:r w:rsidRPr="00FE0D3B">
              <w:rPr>
                <w:sz w:val="14"/>
                <w:szCs w:val="14"/>
              </w:rPr>
              <w:t>FB.6.4.1.2. a Işığın yansımasına ilişkin deneysel verileri kaydeder. b Işığın yansımasına ilişkin veri setleri oluşturur. c Işığın yansımasına dair topladığı verilere dayalı açıklama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Aynalar</w:t>
            </w:r>
          </w:p>
        </w:tc>
        <w:tc>
          <w:tcPr>
            <w:tcW w:w="2410" w:type="dxa"/>
            <w:vAlign w:val="center"/>
          </w:tcPr>
          <w:p w:rsidR="00FE0D3B" w:rsidRPr="00FE0D3B" w:rsidRDefault="00FE0D3B" w:rsidP="001C2F89">
            <w:pPr>
              <w:rPr>
                <w:sz w:val="14"/>
                <w:szCs w:val="14"/>
              </w:rPr>
            </w:pPr>
            <w:r w:rsidRPr="00FE0D3B">
              <w:rPr>
                <w:sz w:val="14"/>
                <w:szCs w:val="14"/>
              </w:rPr>
              <w:t>FB.6.4.2.1. Günlük hayattaki ayna çeşitlerine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FB.6.4.2.1. a Ayna çeşitlerinin niteliklerini deneyerek tanımlar. b Ayna çeşitlerini kullanarak özelliklerine yönelik topladığı verileri kaydeder. c Günlük yaşamdaki aynaları düz çukur ve tümsek ayna olarak özelliklerine göre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OKUL TEMELLİ PLANLAMA</w:t>
              <w:br/>
              <w:t>Işığın Soğurulması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FB.6.4.3.1. Işığın madde ile etkileşimi sonucunda soğurulabileceğini gözlemleyebilme</w:t>
            </w:r>
          </w:p>
        </w:tc>
        <w:tc>
          <w:tcPr>
            <w:tcW w:w="3402" w:type="dxa"/>
            <w:vAlign w:val="center"/>
          </w:tcPr>
          <w:p w:rsidR="00FE0D3B" w:rsidRPr="00FE0D3B" w:rsidRDefault="00FE0D3B" w:rsidP="001C2F89">
            <w:pPr>
              <w:rPr>
                <w:sz w:val="14"/>
                <w:szCs w:val="14"/>
              </w:rPr>
            </w:pPr>
            <w:r w:rsidRPr="00FE0D3B">
              <w:rPr>
                <w:sz w:val="14"/>
                <w:szCs w:val="14"/>
              </w:rPr>
              <w:t>OKUL TEMELLİ PLANLAMA</w:t>
              <w:br/>
              <w:t>FB.6.4.3.1. a Işığın madde ile etkileşimine yönelik nitelikleri tanımlar. b Işığın madde ile etkileşimine yönelik topladığı verileri kaydeder. c Işığın madde tarafından soğurulabileceğini elde ettiği veriler doğrultusunda açıklar.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OKUL TEMELLİ PLANLAMA</w:t>
              <w:b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Soğurulması</w:t>
            </w:r>
          </w:p>
        </w:tc>
        <w:tc>
          <w:tcPr>
            <w:tcW w:w="2410" w:type="dxa"/>
            <w:vAlign w:val="center"/>
          </w:tcPr>
          <w:p w:rsidR="00FE0D3B" w:rsidRPr="00FE0D3B" w:rsidRDefault="00FE0D3B" w:rsidP="001C2F89">
            <w:pPr>
              <w:rPr>
                <w:sz w:val="14"/>
                <w:szCs w:val="14"/>
              </w:rPr>
            </w:pPr>
            <w:r w:rsidRPr="00FE0D3B">
              <w:rPr>
                <w:sz w:val="14"/>
                <w:szCs w:val="14"/>
              </w:rPr>
              <w:t>1. Dönem 2. Sınav FB.6.4.3.2. Beyaz ışığın tüm ışık renklerinin bileşiminden oluştuğuna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FB.6.4.3.2. a Beyaz ışığı oluşturan nitelikleri tanımlar. b Beyaz ışığın oluşumuna ilişkin topladığı verileri kaydeder. c Beyaz ışığın oluşumuna dair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Soğurulması</w:t>
            </w:r>
          </w:p>
        </w:tc>
        <w:tc>
          <w:tcPr>
            <w:tcW w:w="2410" w:type="dxa"/>
            <w:vAlign w:val="center"/>
          </w:tcPr>
          <w:p w:rsidR="00FE0D3B" w:rsidRPr="00FE0D3B" w:rsidRDefault="00FE0D3B" w:rsidP="001C2F89">
            <w:pPr>
              <w:rPr>
                <w:sz w:val="14"/>
                <w:szCs w:val="14"/>
              </w:rPr>
            </w:pPr>
            <w:r w:rsidRPr="00FE0D3B">
              <w:rPr>
                <w:sz w:val="14"/>
                <w:szCs w:val="14"/>
              </w:rPr>
              <w:t>FB.6.4.3.3. Cisimlerin siyah beyaz ve renkli görünmesinin nedenini gözlem verileriyle açıklayabilme</w:t>
            </w:r>
          </w:p>
        </w:tc>
        <w:tc>
          <w:tcPr>
            <w:tcW w:w="3402" w:type="dxa"/>
            <w:vAlign w:val="center"/>
          </w:tcPr>
          <w:p w:rsidR="00FE0D3B" w:rsidRPr="00FE0D3B" w:rsidRDefault="00FE0D3B" w:rsidP="001C2F89">
            <w:pPr>
              <w:rPr>
                <w:sz w:val="14"/>
                <w:szCs w:val="14"/>
              </w:rPr>
            </w:pPr>
            <w:r w:rsidRPr="00FE0D3B">
              <w:rPr>
                <w:sz w:val="14"/>
                <w:szCs w:val="14"/>
              </w:rPr>
              <w:t>FB.6.4.3.3. a Cisimlerin siyah beyaz ve renkli görünmesine yönelik nitelikleri tanımlar. b Cisimlerin siyah beyaz ve renkli görünmesine yönelik verileri kaydeder. c Cisimlerin siyah beyaz ve renkli görünmesine yönelik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RENKLERİ 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Işığın Soğurulması Genleşme ve Büzülme</w:t>
            </w:r>
          </w:p>
        </w:tc>
        <w:tc>
          <w:tcPr>
            <w:tcW w:w="2410" w:type="dxa"/>
            <w:vAlign w:val="center"/>
          </w:tcPr>
          <w:p w:rsidR="00FE0D3B" w:rsidRPr="00FE0D3B" w:rsidRDefault="00FE0D3B" w:rsidP="001C2F89">
            <w:pPr>
              <w:rPr>
                <w:sz w:val="14"/>
                <w:szCs w:val="14"/>
              </w:rPr>
            </w:pPr>
            <w:r w:rsidRPr="00FE0D3B">
              <w:rPr>
                <w:sz w:val="14"/>
                <w:szCs w:val="14"/>
              </w:rPr>
              <w:t>FB.6.4.3.4. Güneş enerjisinin günlük hayat ve teknolojideki yenilikçi uygulamalarına ilişkin eleştirel düşünebilme FB.6.5.1.1. Isı etkisiyle maddelerin genleşip büzüleceğine yönelik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FB.6.4.3.4. a Güneş enerjisinin günlük yaşam ve teknolojideki yenilikçi uygulamalarına ilişkin fikirleri sorgular. b Güneş enerjisinin günlük yaşam ve teknolojideki yenilikçi uygulamalarına ilişkin akıl yürütür. c Güneş enerjisinin günlük yaşam ve teknolojideki yenilikçi uygulamalarına ilişkin ulaştığı çıkarımları yansıtır. FB.6.5.1.1. a Ön bilgi ve deneyimiyle maddelerin genleşip büzüleceğine yönelik önerme oluşturur. b Gözleme dayalı olan ve olmayan günlük yaşam ile ilişkili önermeleri karşılaştırır. c Tahminlerini temellendirmek için gözlem verilerinden sonuç çıkarır. ç Günlük yaşam ile ilişkili gözlemlenmemiş duruma ilişkin tahminde bulunur. d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Genleşme ve Büzülme</w:t>
            </w:r>
          </w:p>
        </w:tc>
        <w:tc>
          <w:tcPr>
            <w:tcW w:w="2410" w:type="dxa"/>
            <w:vAlign w:val="center"/>
          </w:tcPr>
          <w:p w:rsidR="00FE0D3B" w:rsidRPr="00FE0D3B" w:rsidRDefault="00FE0D3B" w:rsidP="001C2F89">
            <w:pPr>
              <w:rPr>
                <w:sz w:val="14"/>
                <w:szCs w:val="14"/>
              </w:rPr>
            </w:pPr>
            <w:r w:rsidRPr="00FE0D3B">
              <w:rPr>
                <w:sz w:val="14"/>
                <w:szCs w:val="14"/>
              </w:rPr>
              <w:t>FB.6.5.1.1. Isı etkisiyle maddelerin genleşip büzüleceğine yönelik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FB.6.5.1.1. a Ön bilgi ve deneyimiyle maddelerin genleşip büzüleceğine yönelik önerme oluşturur. b Gözleme dayalı olan ve olmayan günlük yaşam ile ilişkili önermeleri karşılaştırır. c Tahminlerini temellendirmek için gözlem verilerinden sonuç çıkarır. ç Günlük yaşam ile ilişkili gözlemlenmemiş duruma ilişkin tahminde bulunur. d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Maddenin Hâl Değişim Noktaları</w:t>
            </w:r>
          </w:p>
        </w:tc>
        <w:tc>
          <w:tcPr>
            <w:tcW w:w="2410" w:type="dxa"/>
            <w:vAlign w:val="center"/>
          </w:tcPr>
          <w:p w:rsidR="00FE0D3B" w:rsidRPr="00FE0D3B" w:rsidRDefault="00FE0D3B" w:rsidP="001C2F89">
            <w:pPr>
              <w:rPr>
                <w:sz w:val="14"/>
                <w:szCs w:val="14"/>
              </w:rPr>
            </w:pPr>
            <w:r w:rsidRPr="00FE0D3B">
              <w:rPr>
                <w:sz w:val="14"/>
                <w:szCs w:val="14"/>
              </w:rPr>
              <w:t>FB.6.5.2.1. Maddelerin erime donma ve kaynama noktasını gösteren deney yapabilme</w:t>
            </w:r>
          </w:p>
        </w:tc>
        <w:tc>
          <w:tcPr>
            <w:tcW w:w="3402" w:type="dxa"/>
            <w:vAlign w:val="center"/>
          </w:tcPr>
          <w:p w:rsidR="00FE0D3B" w:rsidRPr="00FE0D3B" w:rsidRDefault="00FE0D3B" w:rsidP="001C2F89">
            <w:pPr>
              <w:rPr>
                <w:sz w:val="14"/>
                <w:szCs w:val="14"/>
              </w:rPr>
            </w:pPr>
            <w:r w:rsidRPr="00FE0D3B">
              <w:rPr>
                <w:sz w:val="14"/>
                <w:szCs w:val="14"/>
              </w:rPr>
              <w:t>FB.6.5.2.1. a Maddelerin erime donma ve kaynama noktasını gösteren deney tasarlar. b Deney ile ilgili ölçme ve veri analizi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Maddenin Hâl Değişim Noktaları</w:t>
            </w:r>
          </w:p>
        </w:tc>
        <w:tc>
          <w:tcPr>
            <w:tcW w:w="2410" w:type="dxa"/>
            <w:vAlign w:val="center"/>
          </w:tcPr>
          <w:p w:rsidR="00FE0D3B" w:rsidRPr="00FE0D3B" w:rsidRDefault="00FE0D3B" w:rsidP="001C2F89">
            <w:pPr>
              <w:rPr>
                <w:sz w:val="14"/>
                <w:szCs w:val="14"/>
              </w:rPr>
            </w:pPr>
            <w:r w:rsidRPr="00FE0D3B">
              <w:rPr>
                <w:sz w:val="14"/>
                <w:szCs w:val="14"/>
              </w:rPr>
              <w:t>FB.6.5.2.1. Maddelerin erime donma ve kaynama noktasını gösteren deney yapabilme</w:t>
            </w:r>
          </w:p>
        </w:tc>
        <w:tc>
          <w:tcPr>
            <w:tcW w:w="3402" w:type="dxa"/>
            <w:vAlign w:val="center"/>
          </w:tcPr>
          <w:p w:rsidR="00FE0D3B" w:rsidRPr="00FE0D3B" w:rsidRDefault="00FE0D3B" w:rsidP="001C2F89">
            <w:pPr>
              <w:rPr>
                <w:sz w:val="14"/>
                <w:szCs w:val="14"/>
              </w:rPr>
            </w:pPr>
            <w:r w:rsidRPr="00FE0D3B">
              <w:rPr>
                <w:sz w:val="14"/>
                <w:szCs w:val="14"/>
              </w:rPr>
              <w:t>FB.6.5.2.1. a Maddelerin erime donma ve kaynama noktasını gösteren deney tasarlar. b Deney ile ilgili ölçme ve veri analizi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FB.6.5.3.1. Yoğunluğa ilişkin hesaplamalar yaparak bilimsel veriye dayalı tahmin edebilme</w:t>
            </w:r>
          </w:p>
        </w:tc>
        <w:tc>
          <w:tcPr>
            <w:tcW w:w="3402" w:type="dxa"/>
            <w:vAlign w:val="center"/>
          </w:tcPr>
          <w:p w:rsidR="00FE0D3B" w:rsidRPr="00FE0D3B" w:rsidRDefault="00FE0D3B" w:rsidP="001C2F89">
            <w:pPr>
              <w:rPr>
                <w:sz w:val="14"/>
                <w:szCs w:val="14"/>
              </w:rPr>
            </w:pPr>
            <w:r w:rsidRPr="00FE0D3B">
              <w:rPr>
                <w:sz w:val="14"/>
                <w:szCs w:val="14"/>
              </w:rPr>
              <w:t>FB.6.5.3.1. a Yoğunluğa ilişkin verilere veya ön bilgilerine dayalı önerme oluşturur. b Yoğunluğa ilişkin veriye dayalı ve dayalı olmayan önermeleri karşılaştırır. c Yoğunluğa ilişkin hesaplama ve tahmin yapar. ç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FB.6.5.3.1. Yoğunluğa ilişkin hesaplamalar yaparak bilimsel veriye dayalı tahmin edebilme</w:t>
            </w:r>
          </w:p>
        </w:tc>
        <w:tc>
          <w:tcPr>
            <w:tcW w:w="3402" w:type="dxa"/>
            <w:vAlign w:val="center"/>
          </w:tcPr>
          <w:p w:rsidR="00FE0D3B" w:rsidRPr="00FE0D3B" w:rsidRDefault="00FE0D3B" w:rsidP="001C2F89">
            <w:pPr>
              <w:rPr>
                <w:sz w:val="14"/>
                <w:szCs w:val="14"/>
              </w:rPr>
            </w:pPr>
            <w:r w:rsidRPr="00FE0D3B">
              <w:rPr>
                <w:sz w:val="14"/>
                <w:szCs w:val="14"/>
              </w:rPr>
              <w:t>FB.6.5.3.1. a Yoğunluğa ilişkin verilere veya ön bilgilerine dayalı önerme oluşturur. b Yoğunluğa ilişkin veriye dayalı ve dayalı olmayan önermeleri karşılaştırır. c Yoğunluğa ilişkin hesaplama ve tahmin yapar. ç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OKUL TEMELLİ PLANLAMA</w:t>
              <w:br/>
              <w:t>Yoğunluk</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FB.6.5.3.2. Deneyler sonucunda çeşitli maddelerin yoğunluklarına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OKUL TEMELLİ PLANLAMA</w:t>
              <w:br/>
              <w:t>FB.6.5.3.2. a Çeşitli maddelerin yoğunluklarına ilişkin hipotezler kurarak test eder. b Geçerli hipotezleri yeni durumları açıklamak için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FB.6.5.3.3. Suyun katı ve sıvı hâllerine ait yoğunlukları karşılaştırarak bu durumun canlılar için önemi hakkında bilimsel çıkarımlar yapabilme</w:t>
            </w:r>
          </w:p>
        </w:tc>
        <w:tc>
          <w:tcPr>
            <w:tcW w:w="3402" w:type="dxa"/>
            <w:vAlign w:val="center"/>
          </w:tcPr>
          <w:p w:rsidR="00FE0D3B" w:rsidRPr="00FE0D3B" w:rsidRDefault="00FE0D3B" w:rsidP="001C2F89">
            <w:pPr>
              <w:rPr>
                <w:sz w:val="14"/>
                <w:szCs w:val="14"/>
              </w:rPr>
            </w:pPr>
            <w:r w:rsidRPr="00FE0D3B">
              <w:rPr>
                <w:sz w:val="14"/>
                <w:szCs w:val="14"/>
              </w:rPr>
              <w:t>FB.6.5.3.3. a Suyun katı ve sıvı hâlleri ile ilgili nitelikleri açıklar. b Suyun katı ve sıvı hâllerine ait yoğunlukları ile ilgili topladığı verileri kaydeder. c Suyun katı ve sıvı hâllerine ait yoğunluk farkının canlılar için önemli olduğunu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2. Dönem 1. Sınav FB.6.5.3.3. Suyun katı ve sıvı hâllerine ait yoğunlukları karşılaştırarak bu durumun canlılar için önemi hakkında bilimsel çıkarımlar yapabilme</w:t>
            </w:r>
          </w:p>
        </w:tc>
        <w:tc>
          <w:tcPr>
            <w:tcW w:w="3402" w:type="dxa"/>
            <w:vAlign w:val="center"/>
          </w:tcPr>
          <w:p w:rsidR="00FE0D3B" w:rsidRPr="00FE0D3B" w:rsidRDefault="00FE0D3B" w:rsidP="001C2F89">
            <w:pPr>
              <w:rPr>
                <w:sz w:val="14"/>
                <w:szCs w:val="14"/>
              </w:rPr>
            </w:pPr>
            <w:r w:rsidRPr="00FE0D3B">
              <w:rPr>
                <w:sz w:val="14"/>
                <w:szCs w:val="14"/>
              </w:rPr>
              <w:t>FB.6.5.3.3. a Suyun katı ve sıvı hâlleri ile ilgili nitelikleri açıklar. b Suyun katı ve sıvı hâllerine ait yoğunlukları ile ilgili topladığı verileri kaydeder. c Suyun katı ve sıvı hâllerine ait yoğunluk farkının canlılar için önemli olduğunu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 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Yoğunluk Elektriğin İletimi</w:t>
            </w:r>
          </w:p>
        </w:tc>
        <w:tc>
          <w:tcPr>
            <w:tcW w:w="2410" w:type="dxa"/>
            <w:vAlign w:val="center"/>
          </w:tcPr>
          <w:p w:rsidR="00FE0D3B" w:rsidRPr="00FE0D3B" w:rsidRDefault="00FE0D3B" w:rsidP="001C2F89">
            <w:pPr>
              <w:rPr>
                <w:sz w:val="14"/>
                <w:szCs w:val="14"/>
              </w:rPr>
            </w:pPr>
            <w:r w:rsidRPr="00FE0D3B">
              <w:rPr>
                <w:sz w:val="14"/>
                <w:szCs w:val="14"/>
              </w:rPr>
              <w:t>FB.6.5.3.4. Yoğunluk ile ilgili bilimsel model oluşturabilme FB.6.6.1.1. Maddelerin elektriği iletme durumlarını gösteren deney yapabilme</w:t>
            </w:r>
          </w:p>
        </w:tc>
        <w:tc>
          <w:tcPr>
            <w:tcW w:w="3402" w:type="dxa"/>
            <w:vAlign w:val="center"/>
          </w:tcPr>
          <w:p w:rsidR="00FE0D3B" w:rsidRPr="00FE0D3B" w:rsidRDefault="00FE0D3B" w:rsidP="001C2F89">
            <w:pPr>
              <w:rPr>
                <w:sz w:val="14"/>
                <w:szCs w:val="14"/>
              </w:rPr>
            </w:pPr>
            <w:r w:rsidRPr="00FE0D3B">
              <w:rPr>
                <w:sz w:val="14"/>
                <w:szCs w:val="14"/>
              </w:rPr>
              <w:t>FB.6.5.3.4. a Yoğunluk ile ilgili model önerir. b Yeni kanıtlarla modeli yeniler. FB.6.6.1.1. a Maddelerin iletme durumlarını test etmek için elektrik devresi kurar. b Deney sonucuna göre maddelerin elektrik iletme durumları ile ilgili analiz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31</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Elektriğin İletimi</w:t>
            </w:r>
          </w:p>
        </w:tc>
        <w:tc>
          <w:tcPr>
            <w:tcW w:w="2410" w:type="dxa"/>
            <w:vAlign w:val="center"/>
          </w:tcPr>
          <w:p w:rsidR="00FE0D3B" w:rsidRPr="00FE0D3B" w:rsidRDefault="00FE0D3B" w:rsidP="001C2F89">
            <w:pPr>
              <w:rPr>
                <w:sz w:val="14"/>
                <w:szCs w:val="14"/>
              </w:rPr>
            </w:pPr>
            <w:r w:rsidRPr="00FE0D3B">
              <w:rPr>
                <w:sz w:val="14"/>
                <w:szCs w:val="14"/>
              </w:rPr>
              <w:t>FB.6.6.1.1. Maddelerin elektriği iletme durumlarını gösteren deney yapabilme</w:t>
            </w:r>
          </w:p>
        </w:tc>
        <w:tc>
          <w:tcPr>
            <w:tcW w:w="3402" w:type="dxa"/>
            <w:vAlign w:val="center"/>
          </w:tcPr>
          <w:p w:rsidR="00FE0D3B" w:rsidRPr="00FE0D3B" w:rsidRDefault="00FE0D3B" w:rsidP="001C2F89">
            <w:pPr>
              <w:rPr>
                <w:sz w:val="14"/>
                <w:szCs w:val="14"/>
              </w:rPr>
            </w:pPr>
            <w:r w:rsidRPr="00FE0D3B">
              <w:rPr>
                <w:sz w:val="14"/>
                <w:szCs w:val="14"/>
              </w:rPr>
              <w:t>FB.6.6.1.1. a Maddelerin iletme durumlarını test etmek için elektrik devresi kurar. b Deney sonucuna göre maddelerin elektrik iletme durumları ile ilgili analiz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FB.6.6.2.1. Elektrik devresindeki ampulün parlaklığının bağlı olduğu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FB.6.6.2.1. a Elektrik devresindeki ampulün parlaklığının bağlı olduğu değişkenleri belirleyebilecek bir deney tasarlar. b Ampulün parlaklığının bağlı olduğu değişkenlere yönelik ölçüm yaparak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FB.6.6.2.1. Elektrik devresindeki ampulün parlaklığının bağlı olduğu değişkenleribelirlemeye yönelik deney yapabilme</w:t>
            </w:r>
          </w:p>
        </w:tc>
        <w:tc>
          <w:tcPr>
            <w:tcW w:w="3402" w:type="dxa"/>
            <w:vAlign w:val="center"/>
          </w:tcPr>
          <w:p w:rsidR="00FE0D3B" w:rsidRPr="00FE0D3B" w:rsidRDefault="00FE0D3B" w:rsidP="001C2F89">
            <w:pPr>
              <w:rPr>
                <w:sz w:val="14"/>
                <w:szCs w:val="14"/>
              </w:rPr>
            </w:pPr>
            <w:r w:rsidRPr="00FE0D3B">
              <w:rPr>
                <w:sz w:val="14"/>
                <w:szCs w:val="14"/>
              </w:rPr>
              <w:t>FB.6.6.2.1. a Elektrik devresindeki ampulün parlaklığının bağlı olduğu değişkenleri belirleyebilecek bir deney tasarlar. b Ampulün parlaklığının bağlı olduğu değişkenlere yönelik ölçüm yaparak analizeder.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FB.6.6.2.2. Ayarlanabilir direncin ampulün parlaklığına etkilerine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FB.6.6.2.2. a Reosta kullanarak elektriksel direnci belirler. b Direncin değişkenliğini dikkate alarak topladığı verileri kaydeder. c Ampulün parlaklığı üzerinde elektriksel direncin etkili olduğunu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 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 Biyoçeşitlilik</w:t>
            </w:r>
          </w:p>
        </w:tc>
        <w:tc>
          <w:tcPr>
            <w:tcW w:w="2410" w:type="dxa"/>
            <w:vAlign w:val="center"/>
          </w:tcPr>
          <w:p w:rsidR="00FE0D3B" w:rsidRPr="00FE0D3B" w:rsidRDefault="00FE0D3B" w:rsidP="001C2F89">
            <w:pPr>
              <w:rPr>
                <w:sz w:val="14"/>
                <w:szCs w:val="14"/>
              </w:rPr>
            </w:pPr>
            <w:r w:rsidRPr="00FE0D3B">
              <w:rPr>
                <w:sz w:val="14"/>
                <w:szCs w:val="14"/>
              </w:rPr>
              <w:t>FB.6.6.2.2. Ayarlanabilir direncin ampulün parlaklığına etkilerine yönelik bilimsel çıkarım yapabilme FB.6.7.1.1. Biyoçeşitliliğin doğal yaşam için önemini sorgulayabilme</w:t>
            </w:r>
          </w:p>
        </w:tc>
        <w:tc>
          <w:tcPr>
            <w:tcW w:w="3402" w:type="dxa"/>
            <w:vAlign w:val="center"/>
          </w:tcPr>
          <w:p w:rsidR="00FE0D3B" w:rsidRPr="00FE0D3B" w:rsidRDefault="00FE0D3B" w:rsidP="001C2F89">
            <w:pPr>
              <w:rPr>
                <w:sz w:val="14"/>
                <w:szCs w:val="14"/>
              </w:rPr>
            </w:pPr>
            <w:r w:rsidRPr="00FE0D3B">
              <w:rPr>
                <w:sz w:val="14"/>
                <w:szCs w:val="14"/>
              </w:rPr>
              <w:t>FB.6.6.2.2. a Reosta kullanarak elektriksel direnci belirler. b Direncin değişkenliğini dikkate alarak topladığı verileri kaydeder. c Ampulün parlaklığı üzerinde elektriksel direncin etkili olduğunu değerlendirir. FB.6.7.1.1 a Biyoçeşitliliğin doğal yaşam için önemini tanımlar. b Biyoçeşitliliğin doğal yaşam için önemine ilişkin sorular sorar 5N1K. c Biyoçeşitliliğin doğal yaşam için önemi konusunda bilgi toplar. ç Biyoçeşitliliğin doğal yaşam için önemi konusunda toplanan bilgilerin doğruluğunu değerlendirir. d Biyoçeşitliliğin doğal yaşam için önemi konusunda toplanan bilgiler üzerinde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FB.6.7.1.1. Biyoçeşitliliğin doğal yaşam için önemini sorgulayabilme FB.6.7.1.2. Biyoçeşitliliği tehdit eden faktörleri araştırma verilerine dayalı tahmin edebilme</w:t>
            </w:r>
          </w:p>
        </w:tc>
        <w:tc>
          <w:tcPr>
            <w:tcW w:w="3402" w:type="dxa"/>
            <w:vAlign w:val="center"/>
          </w:tcPr>
          <w:p w:rsidR="00FE0D3B" w:rsidRPr="00FE0D3B" w:rsidRDefault="00FE0D3B" w:rsidP="001C2F89">
            <w:pPr>
              <w:rPr>
                <w:sz w:val="14"/>
                <w:szCs w:val="14"/>
              </w:rPr>
            </w:pPr>
            <w:r w:rsidRPr="00FE0D3B">
              <w:rPr>
                <w:sz w:val="14"/>
                <w:szCs w:val="14"/>
              </w:rPr>
              <w:t>FB.6.7.1.1 a Biyoçeşitliliğin doğal yaşam için önemini tanımlar. b Biyoçeşitliliğin doğal yaşam için önemine ilişkin sorular sorar 5N1K. c Biyoçeşitliliğin doğal yaşam için önemi konusunda bilgi toplar. ç Biyoçeşitliliğin doğal yaşam için önemi konusunda toplanan bilgilerin doğruluğunu değerlendirir. d Biyoçeşitliliğin doğal yaşam için önemi konusunda toplanan bilgiler üzerinde çıkarım yapar. FB.6.7.1.2. a Biyoçeşitliliği tehdit eden faktörler konusunda ön bilgilere dayalı önerme oluş-turur. b Biyoçeşitliliği tehdit eden faktörler konusunda veriye dayalı olan ve dayalı olmayan önermeleri karşılaştırır. c Biyoçeşitliliği tehdit eden faktörler konusunda tahminde bulunur. ç Biyoçeşitliliği tehdit eden faktörler konusunda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br/>
              <w:t>SINAV HAFTASI</w:t>
            </w:r>
          </w:p>
        </w:tc>
        <w:tc>
          <w:tcPr>
            <w:tcW w:w="1985" w:type="dxa"/>
            <w:vAlign w:val="center"/>
          </w:tcPr>
          <w:p w:rsidR="00FE0D3B" w:rsidRPr="00FE0D3B" w:rsidRDefault="00FE0D3B" w:rsidP="00760F07">
            <w:pPr>
              <w:rPr>
                <w:sz w:val="14"/>
                <w:szCs w:val="14"/>
              </w:rPr>
            </w:pPr>
            <w:r w:rsidRPr="00FE0D3B">
              <w:rPr>
                <w:sz w:val="14"/>
                <w:szCs w:val="14"/>
              </w:rPr>
              <w:t>Biyoçeşitlilik</w:t>
              <w:br/>
              <w:t>SINAV HAFTASI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FB.6.7.1.2. Biyoçeşitliliği tehdit eden faktörleri araştırma verilerine dayalı tahmin edebilme</w:t>
              <w:br/>
              <w:t>FB.6.7.1.2. Biyoçeşitliliği tehdit eden faktörleri araştırma verilerine dayalı tahmin edebilme</w:t>
              <w:br/>
              <w:t/>
            </w:r>
          </w:p>
        </w:tc>
        <w:tc>
          <w:tcPr>
            <w:tcW w:w="3402" w:type="dxa"/>
            <w:vAlign w:val="center"/>
          </w:tcPr>
          <w:p w:rsidR="00FE0D3B" w:rsidRPr="00FE0D3B" w:rsidRDefault="00FE0D3B" w:rsidP="001C2F89">
            <w:pPr>
              <w:rPr>
                <w:sz w:val="14"/>
                <w:szCs w:val="14"/>
              </w:rPr>
            </w:pPr>
            <w:r w:rsidRPr="00FE0D3B">
              <w:rPr>
                <w:sz w:val="14"/>
                <w:szCs w:val="14"/>
              </w:rPr>
              <w:t>FB.6.7.1.2. a Biyoçeşitliliği tehdit eden faktörler konusunda ön bilgilere dayalı önerme oluşturur. b Biyoçeşitliliği tehdit eden faktörler konusunda veriye dayalı olan ve dayalı olmayan önermeleri karşılaştırır. c Biyoçeşitliliği tehdit eden faktörler konusunda tahminde bulunur. ç Biyoçeşitliliği tehdit eden faktörler konusunda tahminlerin geçerliğini sorgular.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br/>
              <w:t>SINAV HAFTASI</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b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İnsan ve Çevre Etkileşimi</w:t>
            </w:r>
          </w:p>
        </w:tc>
        <w:tc>
          <w:tcPr>
            <w:tcW w:w="2410" w:type="dxa"/>
            <w:vAlign w:val="center"/>
          </w:tcPr>
          <w:p w:rsidR="00FE0D3B" w:rsidRPr="00FE0D3B" w:rsidRDefault="00FE0D3B" w:rsidP="001C2F89">
            <w:pPr>
              <w:rPr>
                <w:sz w:val="14"/>
                <w:szCs w:val="14"/>
              </w:rPr>
            </w:pPr>
            <w:r w:rsidRPr="00FE0D3B">
              <w:rPr>
                <w:sz w:val="14"/>
                <w:szCs w:val="14"/>
              </w:rPr>
              <w:t>FB.6.7.2.1. Isınma amaçlı yakıt kullanımının insan ve çevre üzerine etkilerini tartışabilme</w:t>
            </w:r>
          </w:p>
        </w:tc>
        <w:tc>
          <w:tcPr>
            <w:tcW w:w="3402" w:type="dxa"/>
            <w:vAlign w:val="center"/>
          </w:tcPr>
          <w:p w:rsidR="00FE0D3B" w:rsidRPr="00FE0D3B" w:rsidRDefault="00FE0D3B" w:rsidP="001C2F89">
            <w:pPr>
              <w:rPr>
                <w:sz w:val="14"/>
                <w:szCs w:val="14"/>
              </w:rPr>
            </w:pPr>
            <w:r w:rsidRPr="00FE0D3B">
              <w:rPr>
                <w:sz w:val="14"/>
                <w:szCs w:val="14"/>
              </w:rPr>
              <w:t>FB.6.7.2.1 a Isınma amaçlı yakıt kullanımının insan ve çevre üzerine etkisine yönelik mantıksal temellendirme yapar. b Isınma amaçlı yakıt kullanımının insan ve çevre üzerine etkisine yönelik mantıksal çelişkileri tespit eder. c Isınma amaçlı yakıt kullanımının insan ve çevre üzerine etkisi konusunda geçerli fikirleri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İnsan ve Çevre Etkileşimi</w:t>
            </w:r>
          </w:p>
        </w:tc>
        <w:tc>
          <w:tcPr>
            <w:tcW w:w="2410" w:type="dxa"/>
            <w:vAlign w:val="center"/>
          </w:tcPr>
          <w:p w:rsidR="00FE0D3B" w:rsidRPr="00FE0D3B" w:rsidRDefault="00FE0D3B" w:rsidP="001C2F89">
            <w:pPr>
              <w:rPr>
                <w:sz w:val="14"/>
                <w:szCs w:val="14"/>
              </w:rPr>
            </w:pPr>
            <w:r w:rsidRPr="00FE0D3B">
              <w:rPr>
                <w:sz w:val="14"/>
                <w:szCs w:val="14"/>
              </w:rPr>
              <w:t>FB.6.7.2.2. Yakın çevresindeki veya ülkemizdeki bir çevre problemine ilişkin çözüm üretebilme</w:t>
            </w:r>
          </w:p>
        </w:tc>
        <w:tc>
          <w:tcPr>
            <w:tcW w:w="3402" w:type="dxa"/>
            <w:vAlign w:val="center"/>
          </w:tcPr>
          <w:p w:rsidR="00FE0D3B" w:rsidRPr="00FE0D3B" w:rsidRDefault="00FE0D3B" w:rsidP="001C2F89">
            <w:pPr>
              <w:rPr>
                <w:sz w:val="14"/>
                <w:szCs w:val="14"/>
              </w:rPr>
            </w:pPr>
            <w:r w:rsidRPr="00FE0D3B">
              <w:rPr>
                <w:sz w:val="14"/>
                <w:szCs w:val="14"/>
              </w:rPr>
              <w:t>FB.6.7.2.2 a Yakın çevresindeki veya ülkemizdeki bir çevre sorununu yapılandırır. b Yakın çevresindeki veya ülkemizdeki bir çevre sorununu özetler. c Yakın çevresindeki veya ülkemizdeki bir çevre sorununun çözümüne yönelik veriye dayalı tahmin eder. ç Yakın çevresindeki veya ülkemizdeki bir çevre sorununa yönelik önermeler üzerinden akıl yürütür. d Yakın çevresindeki veya ülkemizdeki bir çevre sorununun çözümüne ilişkin değerlendirme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çıktılarının değerlendirilmesinde kısa cevaplı testler anlam çözümleme tablosu eşleştirme testleri yapılandırılmış grid dallanmış ağaç boşluk doldurma açıkuçlu sorular ve performans görevleri kullanılabilir. Ayrıca ünite sürecinde ortaya çıkan öğrenci ürünleri değerlendirme amaçlı kullanılabilir. Güneş Sistemi modellemesi üzerine performans görevi verilebilir. Öğrencilerin tasarladıkları modelleranalitik dereceli puanlama anahtarı kullanılarak değerlendirilebilir. Güneş ve Ay tutulması modellemeleri üzerine performans görevi verilebilir. Öğrencilerin tasarladıkları modeller analitik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-Güneş sistemi modelinde gezegenlerin hacimsel büyüklüklerini ölçeklendirilmiş şekilde oluşturmaları sağlanabilir. -Basit 3B çizim programları kullanılarak Güneş sistemi modelinde gezegenlerin büyüklüklerine yönelik modeller tasarlanabilir. İmkânları olan okullar için yapılan çizimlere yönelik 3B yazıcıdan modeller ürün olarak alınabilir. -Güneş sisteminde hangi gök cisminde canlıların yaşayabileceğine yönelik araştırma görevi verilebilir. -Uluğ Beyin Ay ve Güneş tutulmaları ile ilgili hesaplama yöntemleri araştırılarak sunum hazırlatılabilir. -Kanlı Ay ve Süper Kanlı Ay tutulması durumuyla ilgili araştırma görevi verilerek sunum yaptırılabilir. Araştırma görevinde kavramsal yanılgılara da yer verilmesi sağlanabilir. Destekleme -Güneş sistemi ve gezegenlerin özellikleri ile ilgili eşleştirme oyunu oynatılabilir. -Güneş ve Ay tutulması sürecinde rol oynama etkinliği yapılabilir. -Model tasarım sürecinde ek yönergeler verilebilir.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yapılması kararlaştırılan okul dışı öğrenme etkinlikleri araştırma ve gözlem sosyal etkinlikler proje çalışmaları yerel çalışmalar okuma çalışmaları vb. çalışmalar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