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BYOLOJ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 b. İmpuls iletiminin elektriksel ve kimyasal olduğu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c. Sinir Sistemi merkezî ve çevresel sinir sistemi olarak verilir. Merkezî sinir sisteminin bölümlerinden beyin için ön beyin  uç ve ara beyin orta beyin ve arka beynin  pons omurilik soğanı beyincikgörevleri kısaca açıklanarak beynin alt yapı ve görevlerine girilmez. Omuriliğin görevleri ile refleks yayı açıklanır ve refleksin insan yaşamı için önemi vurgulanır. ç. Çevresel sinir sisteminde somatik ve otonom sinir sisteminin genel özellikleri verilir. Sempatik ve parasempatik sinirler ayrımına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d. Merkezî ve çevresel sinir sisteminin yapısı işlenirken görsel ögeler fotoğraflar resimler çizimler karikatürler vb. ve grafik düzenleyiciler kavram haritaları zihin haritaları şemalar vb. e-öğrenme nesnesi ve uygulamalarından animasyon video simülasyon infografik artırılmış ve sanal gerçeklik uygulamaları vb. yararlanılır. e. İbn Sina nın insan fizyolojisi ile ilgili yaptığı çalışmalarına ilişkin okuma metni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11.1.1.2. Endokrin bezleri ve bu bezlerin salgıladıkları hormonları açıklar.</w:t>
            </w:r>
          </w:p>
        </w:tc>
        <w:tc>
          <w:tcPr>
            <w:tcW w:w="3686" w:type="dxa"/>
            <w:vAlign w:val="center"/>
          </w:tcPr>
          <w:p w:rsidR="00C60E81" w:rsidRPr="00C60E81" w:rsidRDefault="00C60E81" w:rsidP="00262F51">
            <w:pPr>
              <w:rPr>
                <w:sz w:val="14"/>
                <w:szCs w:val="14"/>
              </w:rPr>
            </w:pPr>
            <w:r w:rsidRPr="00C60E81">
              <w:rPr>
                <w:sz w:val="14"/>
                <w:szCs w:val="14"/>
              </w:rPr>
              <w:t>a. Endokrin bezleri ve bu bezlerin salgıladıkları hormonlar işlenirken görsel ögeler grafik düzenleyiciler e-öğrenme nesnesi ve uygulamalarından yararlanılır. b. Hormonların yapısına girilmez. c. Homeostasi örnekleri vücut sıcaklığının kandaki kalsiyum ve glikoz oranının düzenlenmesi açıklanır. ç. Hormonların yaşam kalitesi üzerine etkilerinin örnek bir hastalık üzerinden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Düzeleyici Sistem Duyu Organları</w:t>
            </w:r>
          </w:p>
        </w:tc>
        <w:tc>
          <w:tcPr>
            <w:tcW w:w="3260" w:type="dxa"/>
            <w:vAlign w:val="center"/>
          </w:tcPr>
          <w:p w:rsidR="00C60E81" w:rsidRPr="00C60E81" w:rsidRDefault="00C60E81" w:rsidP="00262F51">
            <w:pPr>
              <w:rPr>
                <w:sz w:val="14"/>
                <w:szCs w:val="14"/>
              </w:rPr>
            </w:pPr>
            <w:r w:rsidRPr="00C60E81">
              <w:rPr>
                <w:sz w:val="14"/>
                <w:szCs w:val="14"/>
              </w:rPr>
              <w:t>11.1.1.3. Sinir sistemi rahatsızlıklarına örnekler verir. 11.1.1.4. Sinir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Multipl skleroz MS Parkinson Alzheimer epilepsi sara depresyon üzerinde durulur. b. Sinir sistemi rahatsızlıklarının tedavisiyle ilgili teknolojik gelişmelerin araştırılması sağlanır. c. Mahmut Gazi Yaşargilin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 11.1.1. Denetleyici ve Düzenleyici Sistem Duyu Organları</w:t>
            </w:r>
          </w:p>
        </w:tc>
        <w:tc>
          <w:tcPr>
            <w:tcW w:w="3260" w:type="dxa"/>
            <w:vAlign w:val="center"/>
          </w:tcPr>
          <w:p w:rsidR="00C60E81" w:rsidRPr="00C60E81" w:rsidRDefault="00C60E81" w:rsidP="00262F51">
            <w:pPr>
              <w:rPr>
                <w:sz w:val="14"/>
                <w:szCs w:val="14"/>
              </w:rPr>
            </w:pPr>
            <w:r w:rsidRPr="00C60E81">
              <w:rPr>
                <w:sz w:val="14"/>
                <w:szCs w:val="14"/>
              </w:rPr>
              <w:t>11.1.1.5. Duyu organlarının yapısını ve işleyişini açıklar. 11.1.1.6. Duyu organları rahatsızlıklarını açıklar. 11.1.1.7. Duyu organlarının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Dokunma duyusu olan deri verilirken epitel ve temel bağ doku kısaca açıklanır. b. Duyu organlarının yapısı şema üzerinde gösterilerek açıklanır. c. Duyu organlarının yapısı işlenirken görsel ögeler grafik düzenleyiciler e-öğrenme nesnesi ve uygulamalarından yararlanılır. ç. Göz küresi bölümleri sert tabaka damar tabaka ağ tabaka olarak verilir ayrıntılı yapılarına girilmez. Kulak bölümleri dış kulak orta kulak ve iç kulak olarak verilip ayrıntılı yapılarına girilmez. d. İbn Heysemin göz ile ilgili çalışmaları vurgulanır. a. Renk körlüğü miyopi hipermetropi astigmatizm işitme kaybı ve denge kaybı gibi rahatsızlıkların araştırılıp sunulması sağlanır. Duyu organları rahatsızlıklarının tedavisiyle ilgili teknolojik gelişmelerin araştırılması sağlanır. b. Görme ve işitme engelli kişilerin karşılaştığı sorunlara dikkat çekmek ve çevresindeki bireyleri bilinçlendirmek amacıyla sosyal farkındalık etkinlikleri proje kamu spotu broşür vb.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 Dönem 1. Sınav 11.1.2.1. Destek ve hareket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Kemik kıkırdak ve kas doku açıklanır. b. Destek ve hareket sisteminin yapısı işlenirken görsel ögeler grafik düzenleyiciler e-öğrenme nesnesi ve uygulamalarından yararlanılır. c. Kemik ve kas çeşitleri açıklanır. ç. Kıkırdak ve eklem çeşitleri ile vücutta bulunduğu yerlere örnekler verilir. Yapılarına girilmez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11.1.2.2. Destek ve hareket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Kırık çıkık burkulma menisküs ve eklem rahatsızlıklarının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11.1.2.3. Destek ve hareket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Destek ve hareket sisteminin sağlığı açısından sporun beslenmenin ve uygun duruşun önemi tartışılır.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11.1.3.1. Sindirim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Sindirim sisteminin yapısı işlenirken görsel ögeler grafik düzenleyiciler e-öğrenme nesnesi ve uygulamalarından yararlanılır. b. Sindirime yardımcı yapı ve organların karaciğer pankreas ve tükürük bezleri görevleri üzerinde durulur. Yapılarına girilmez.</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11.1.3.2. Sindirim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Reflü gastrit ülser hemoroit  kabızlık ishal örnekleri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11.1.3.3. Sindirim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Fiziksel etkinliklerin sindirim sisteminin sağlığına olumlu etkisi belirtilir. b. Tüketilen besinlerin temizliği lif açısından zengin gıdalarla doğal beslenmenin önemi vurgulanır. c. Asitli içecekler tüketilmesinin ve fast-food beslenmenin sindirim sistemi üzerindeki etkilerinin tartışılması sağlanır. ç. Antibiyotik kullanımının bağırsak florasına etkileri ve bilinçsiz antibiyotik kullanımının zararları belirtilir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Kan doku açıklanır. b. Dolaşım sistemi işlenirken görsel ögeler grafik düzenleyiciler e-öğrenme nesnesi ve uygulamalarından yararlanılır. c. Kalbin çalışmasına etki eden faktörler adrenalin tiroksin kafein tein asetilkolin vagus siniri üzerinde durulur. ç. Alyuvar akyuvar ve kan pulcukları üzerinde durulur. Akyuvar çeşitleri B ve T lenfositleri ile sınırlandırılır. d. Kan grupları üzerinde durulur. Kan nakillerinde kendi grubundan kan alıp vermenin gerekliliği vurgulanır. Kan nakillerinde genel alıcı ve genel verici kavramları kullanılmaz.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 Dönem 2. Sınav 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e. Öğrencilerin kan ve kemik iliği bağışının önemi ile ilgili farkındalık oluşturmaya yönelik çalışma broşür kamu spotu anket vb. yapmaları sağlanır. f. Konunun işlenişi sırasında model ve analojilerden yararlanılır. g. İbn Nefsin dolaşımla ilgili görüşleri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11.1.4.2. Lenf dolaşımını açıklar.</w:t>
            </w:r>
          </w:p>
        </w:tc>
        <w:tc>
          <w:tcPr>
            <w:tcW w:w="3686" w:type="dxa"/>
            <w:vAlign w:val="center"/>
          </w:tcPr>
          <w:p w:rsidR="00C60E81" w:rsidRPr="00C60E81" w:rsidRDefault="00C60E81" w:rsidP="00262F51">
            <w:pPr>
              <w:rPr>
                <w:sz w:val="14"/>
                <w:szCs w:val="14"/>
              </w:rPr>
            </w:pPr>
            <w:r w:rsidRPr="00C60E81">
              <w:rPr>
                <w:sz w:val="14"/>
                <w:szCs w:val="14"/>
              </w:rPr>
              <w:t>a. Lenf dolaşımı işlenirken görsel ögeler grafik düzenleyiciler e-öğrenme nesnesi ve uygulamalarından yararlanılır. b. Lenf dolaşımı kan dolaşımı ile ilişkilendirilerek ele alınır. c. Ödem oluşumu üzerinde durulur. ç. Lenf dolaşımının bağışıklık ile ilişkisi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11.1.4.3. Dolaşım sistemi rahatsızlıklarını açıklar. 11.1.4.4. Dolaşım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Kalp krizi damar tıkanıklığı yüksek tansiyon varis kangren anemi ve lösemi hastalıkları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a. Hastalık yapan organizmalar ve yabancı maddelere karşı deri tükürük mide öz suyu mukus ve gözyaşının vücut savunmasındaki rolleri örneklendirilir. b. Enfeksiyon ve alerji gibi durumların bağışıklık ile ilişkisi örnekler üzerinden açıklanır. c. İmmünoglobulinler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ç. Aşılanmanın önemi üzerinde durulur. Bazı aşıların zaman içerisinde değiştirilmesinin nedenleri araştırılır. d. Hastalık yapan organizmaların genetik yapılarının hızlı değişimi nedeniyle insan sağlığına sürekli bir tehdit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11.1.5.1. Solunum sisteminin yapı görev ve işleyişini açıklar. 11.1.5.2. Alveollerden dokulara ve dokulardan alveollere gaz taşınmasını açıklar.</w:t>
            </w:r>
          </w:p>
        </w:tc>
        <w:tc>
          <w:tcPr>
            <w:tcW w:w="3686" w:type="dxa"/>
            <w:vAlign w:val="center"/>
          </w:tcPr>
          <w:p w:rsidR="00C60E81" w:rsidRPr="00C60E81" w:rsidRDefault="00C60E81" w:rsidP="00262F51">
            <w:pPr>
              <w:rPr>
                <w:sz w:val="14"/>
                <w:szCs w:val="14"/>
              </w:rPr>
            </w:pPr>
            <w:r w:rsidRPr="00C60E81">
              <w:rPr>
                <w:sz w:val="14"/>
                <w:szCs w:val="14"/>
              </w:rPr>
              <w:t>a. Solunum sisteminin yapısı işlenirken görsel ögeler grafik düzenleyiciler e-öğrenme nesnesi ve uygulamalarından yararlanılır. b. Soluk alıp verme mekanizmasışema üzerinde açıklanır.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11.1.5.3. Solunum sistemi hastalıklarına örnekler verir. 11.1.5.4. Solunum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KOAH astım verem akciğer ve gırtlak kanseri zatürre hastalıkları belirtilir. Yaygın olarak görülen mesleki solunum sistemi hastalıklarından korunmak için iş sağlığı ve güvenliği konusunda alınabilecek önlemlerin araştırılması ve elde edilen bilgilerin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11.1.6.1. Üriner sistemin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Üriner sistemin yapısı işlenirken görsel ögeler grafik düzenleyiciler e-öğrenme nesnesi ve uygulamalarından yararlanılır. b. Böbreğin alyuvar üretimine etkisi üzerinde durulur. c. Böbrek diseksiyonu ile böbreğin yapısının incelenmesi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11.1.6.2. Homeostasinin sağlanmasında böbreklerin rolünü belirtir. 11.1.6.3. Üriner Sistem rahatsızlıklarına örnekler verir. 11.1.6.4. Üriner sistemin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Böbrek taşı böbrek yetmezliği idrar yolu enfeksiyonu belirtilir. b. Diyaliz kısaca açıklanarak diyalize bağımlı hastaların yaşadıkları problemler ve böbrek bağışının önemi vurgulanır.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2. Dönem 1. Sınav 11.1.7.1. Üreme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Dişi ve erkek üreme sisteminin yapısı işlenirken görsel ögeler grafik düzenleyiciler e-öğrenme nesnesi ve uygulamalarından yararlanılır. b. Menstrual döngüyü düzenleyen hormonlarla ilgili grafiklere yer verilir. c. In vitro fertilizasyon yöntemleri kısaca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11.1.7.2. Üreme sisteminin sağlıklı yapısının korunması için yapılması gerekenlere ilişkin çıkarımlarda bulunur. 11.1.7.3. İnsanda embriyonik gelişim sürecini açıklar.</w:t>
            </w:r>
          </w:p>
        </w:tc>
        <w:tc>
          <w:tcPr>
            <w:tcW w:w="3686" w:type="dxa"/>
            <w:vAlign w:val="center"/>
          </w:tcPr>
          <w:p w:rsidR="00C60E81" w:rsidRPr="00C60E81" w:rsidRDefault="00C60E81" w:rsidP="00262F51">
            <w:pPr>
              <w:rPr>
                <w:sz w:val="14"/>
                <w:szCs w:val="14"/>
              </w:rPr>
            </w:pPr>
            <w:r w:rsidRPr="00C60E81">
              <w:rPr>
                <w:sz w:val="14"/>
                <w:szCs w:val="14"/>
              </w:rPr>
              <w:t>a. Embriyonik tabakalardan meydana gelen organlar verilmez. b. Hamilelikte bebeğin gelişimini olumsuz etkileyen faktörler antibiyotik dahil erken hamilelik döneminde ilaç kullanımı yoğun stres folik asit yetersizliği X ışınımına maruz kalma belirtilir. c. Hamileliğin izlenmesinin bebeğin ve annenin sağlığı açısından önemi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 Komünite ve Popülasyon Ekolojisi 11.2.1. Komünite Ekolojisi</w:t>
            </w:r>
          </w:p>
        </w:tc>
        <w:tc>
          <w:tcPr>
            <w:tcW w:w="3260" w:type="dxa"/>
            <w:vAlign w:val="center"/>
          </w:tcPr>
          <w:p w:rsidR="00C60E81" w:rsidRPr="00C60E81" w:rsidRDefault="00C60E81" w:rsidP="00262F51">
            <w:pPr>
              <w:rPr>
                <w:sz w:val="14"/>
                <w:szCs w:val="14"/>
              </w:rPr>
            </w:pPr>
            <w:r w:rsidRPr="00C60E81">
              <w:rPr>
                <w:sz w:val="14"/>
                <w:szCs w:val="14"/>
              </w:rPr>
              <w:t>11.2.1.1. Komünitenin yapısına etki eden faktörleri açıklar.</w:t>
            </w:r>
          </w:p>
        </w:tc>
        <w:tc>
          <w:tcPr>
            <w:tcW w:w="3686" w:type="dxa"/>
            <w:vAlign w:val="center"/>
          </w:tcPr>
          <w:p w:rsidR="00C60E81" w:rsidRPr="00C60E81" w:rsidRDefault="00C60E81" w:rsidP="00262F51">
            <w:pPr>
              <w:rPr>
                <w:sz w:val="14"/>
                <w:szCs w:val="14"/>
              </w:rPr>
            </w:pPr>
            <w:r w:rsidRPr="00C60E81">
              <w:rPr>
                <w:sz w:val="14"/>
                <w:szCs w:val="14"/>
              </w:rPr>
              <w:t>Komünitelerin içerdiği biyolojik çeşitliliğin karasal ekosistemlerde enlem sucul ekosistemlerde ise suyun derinliği ve suyun kirliliği ile ilişkili olduğu vurgulanır.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11.2.1. Komünite Ekolojisi</w:t>
            </w:r>
          </w:p>
        </w:tc>
        <w:tc>
          <w:tcPr>
            <w:tcW w:w="3260" w:type="dxa"/>
            <w:vAlign w:val="center"/>
          </w:tcPr>
          <w:p w:rsidR="00C60E81" w:rsidRPr="00C60E81" w:rsidRDefault="00C60E81" w:rsidP="00262F51">
            <w:pPr>
              <w:rPr>
                <w:sz w:val="14"/>
                <w:szCs w:val="14"/>
              </w:rPr>
            </w:pPr>
            <w:r w:rsidRPr="00C60E81">
              <w:rPr>
                <w:sz w:val="14"/>
                <w:szCs w:val="14"/>
              </w:rPr>
              <w:t>11.2.1.2. Komünitede tür içi ve türler arasındaki rekabeti örneklerle açıklar.</w:t>
            </w:r>
          </w:p>
        </w:tc>
        <w:tc>
          <w:tcPr>
            <w:tcW w:w="3686" w:type="dxa"/>
            <w:vAlign w:val="center"/>
          </w:tcPr>
          <w:p w:rsidR="00C60E81" w:rsidRPr="00C60E81" w:rsidRDefault="00C60E81" w:rsidP="00262F51">
            <w:pPr>
              <w:rPr>
                <w:sz w:val="14"/>
                <w:szCs w:val="14"/>
              </w:rPr>
            </w:pPr>
            <w:r w:rsidRPr="00C60E81">
              <w:rPr>
                <w:sz w:val="14"/>
                <w:szCs w:val="14"/>
              </w:rPr>
              <w:t>Komünitelerde av-avcı ilişkisi vurgulanır.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11.2.1. Komünite Ekolojisi</w:t>
            </w:r>
          </w:p>
        </w:tc>
        <w:tc>
          <w:tcPr>
            <w:tcW w:w="3260" w:type="dxa"/>
            <w:vAlign w:val="center"/>
          </w:tcPr>
          <w:p w:rsidR="00C60E81" w:rsidRPr="00C60E81" w:rsidRDefault="00C60E81" w:rsidP="00262F51">
            <w:pPr>
              <w:rPr>
                <w:sz w:val="14"/>
                <w:szCs w:val="14"/>
              </w:rPr>
            </w:pPr>
            <w:r w:rsidRPr="00C60E81">
              <w:rPr>
                <w:sz w:val="14"/>
                <w:szCs w:val="14"/>
              </w:rPr>
              <w:t>11.2.1.3. Komünitede türler arasında simbiyotik ilişkileri örneklerle açıklar.</w:t>
            </w:r>
          </w:p>
        </w:tc>
        <w:tc>
          <w:tcPr>
            <w:tcW w:w="3686" w:type="dxa"/>
            <w:vAlign w:val="center"/>
          </w:tcPr>
          <w:p w:rsidR="00C60E81" w:rsidRPr="00C60E81" w:rsidRDefault="00C60E81" w:rsidP="00262F51">
            <w:pPr>
              <w:rPr>
                <w:sz w:val="14"/>
                <w:szCs w:val="14"/>
              </w:rPr>
            </w:pPr>
            <w:r w:rsidRPr="00C60E81">
              <w:rPr>
                <w:sz w:val="14"/>
                <w:szCs w:val="14"/>
              </w:rPr>
              <w:t>Parazitlik ve mutualizm insan sağlığı ile ilişkilendirilir bit pire kene tenya bağırsak florası.</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11.2.1. Komünite Ekolojisi</w:t>
            </w:r>
          </w:p>
        </w:tc>
        <w:tc>
          <w:tcPr>
            <w:tcW w:w="3260" w:type="dxa"/>
            <w:vAlign w:val="center"/>
          </w:tcPr>
          <w:p w:rsidR="00C60E81" w:rsidRPr="00C60E81" w:rsidRDefault="00C60E81" w:rsidP="00262F51">
            <w:pPr>
              <w:rPr>
                <w:sz w:val="14"/>
                <w:szCs w:val="14"/>
              </w:rPr>
            </w:pPr>
            <w:r w:rsidRPr="00C60E81">
              <w:rPr>
                <w:sz w:val="14"/>
                <w:szCs w:val="14"/>
              </w:rPr>
              <w:t>11.2.1.4. Komünitelerdeki süksesyonu örneklerle açıklar.</w:t>
            </w:r>
          </w:p>
        </w:tc>
        <w:tc>
          <w:tcPr>
            <w:tcW w:w="3686" w:type="dxa"/>
            <w:vAlign w:val="center"/>
          </w:tcPr>
          <w:p w:rsidR="00C60E81" w:rsidRPr="00C60E81" w:rsidRDefault="00C60E81" w:rsidP="00262F51">
            <w:pPr>
              <w:rPr>
                <w:sz w:val="14"/>
                <w:szCs w:val="14"/>
              </w:rPr>
            </w:pPr>
            <w:r w:rsidRPr="00C60E81">
              <w:rPr>
                <w:sz w:val="14"/>
                <w:szCs w:val="14"/>
              </w:rPr>
              <w:t>Süksesyonun evrelerine girilmez.</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a. İnsan yaş piramitleri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b. Popülasyon büyümesine ilişkin farklı büyüme eğrileri S ve J çizilir.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b. Popülasyon büyümesine ilişkin farklı büyüme eğrileri S ve J çizilir.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c. Dünyada ve ülkemizde nüfus değişiminin grafikler üzerinden analiz edilmesi ve olası sonuçlarının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