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MESLEK TEKNOLOJ̇Ṡ İZABE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1. Yığın ve elek analizi</w:t>
            </w:r>
          </w:p>
        </w:tc>
        <w:tc>
          <w:tcPr>
            <w:tcW w:w="3260" w:type="dxa"/>
            <w:vAlign w:val="center"/>
          </w:tcPr>
          <w:p w:rsidR="00C60E81" w:rsidRPr="00C60E81" w:rsidRDefault="00C60E81" w:rsidP="00262F51">
            <w:pPr>
              <w:rPr>
                <w:sz w:val="14"/>
                <w:szCs w:val="14"/>
              </w:rPr>
            </w:pPr>
            <w:r w:rsidRPr="00C60E81">
              <w:rPr>
                <w:sz w:val="14"/>
                <w:szCs w:val="14"/>
              </w:rPr>
              <w:t> Yığın ağırlık cihazını ve elek analiz cihazını tanıtır.</w:t>
            </w:r>
          </w:p>
        </w:tc>
        <w:tc>
          <w:tcPr>
            <w:tcW w:w="3686" w:type="dxa"/>
            <w:vAlign w:val="center"/>
          </w:tcPr>
          <w:p w:rsidR="00C60E81" w:rsidRPr="00C60E81" w:rsidRDefault="00C60E81" w:rsidP="00262F51">
            <w:pPr>
              <w:rPr>
                <w:sz w:val="14"/>
                <w:szCs w:val="14"/>
              </w:rPr>
            </w:pPr>
            <w:r w:rsidRPr="00C60E81">
              <w:rPr>
                <w:sz w:val="14"/>
                <w:szCs w:val="14"/>
              </w:rPr>
              <w:t>   Yığın ağırlığı hesabının yapılması sağlanır.</w:t>
              <w:br/>
              <w:t>   Elek analizi sürecinin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2. Rutubet kok sertliği ve kükürt tayini</w:t>
            </w:r>
          </w:p>
        </w:tc>
        <w:tc>
          <w:tcPr>
            <w:tcW w:w="3260" w:type="dxa"/>
            <w:vAlign w:val="center"/>
          </w:tcPr>
          <w:p w:rsidR="00C60E81" w:rsidRPr="00C60E81" w:rsidRDefault="00C60E81" w:rsidP="00262F51">
            <w:pPr>
              <w:rPr>
                <w:sz w:val="14"/>
                <w:szCs w:val="14"/>
              </w:rPr>
            </w:pPr>
            <w:r w:rsidRPr="00C60E81">
              <w:rPr>
                <w:sz w:val="14"/>
                <w:szCs w:val="14"/>
              </w:rPr>
              <w:t> Rutubet tayini kok sertlik hesabı ve kükürt tayin deneylerinin aşamalarını açıklar.</w:t>
            </w:r>
          </w:p>
        </w:tc>
        <w:tc>
          <w:tcPr>
            <w:tcW w:w="3686" w:type="dxa"/>
            <w:vAlign w:val="center"/>
          </w:tcPr>
          <w:p w:rsidR="00C60E81" w:rsidRPr="00C60E81" w:rsidRDefault="00C60E81" w:rsidP="00262F51">
            <w:pPr>
              <w:rPr>
                <w:sz w:val="14"/>
                <w:szCs w:val="14"/>
              </w:rPr>
            </w:pPr>
            <w:r w:rsidRPr="00C60E81">
              <w:rPr>
                <w:sz w:val="14"/>
                <w:szCs w:val="14"/>
              </w:rPr>
              <w:t>   Kömür ve kok kömüründe rutubet analizinin tanımının aşamalarının ifade edilmesi sağlanır.</w:t>
              <w:br/>
              <w:t>   Kok kömürü stabilite testi tanımının aşamalarının sertlik hesabının ifade edilmesi sağlanır.</w:t>
              <w:br/>
              <w:t>   Taş kömüründe ve kok kömüründeki kükürt tayini yapma nedenini kükürtdioksit oluşumunu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1. Dönem 1. Sınav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1. Demir cevherinin kırılması</w:t>
            </w:r>
          </w:p>
        </w:tc>
        <w:tc>
          <w:tcPr>
            <w:tcW w:w="3260" w:type="dxa"/>
            <w:vAlign w:val="center"/>
          </w:tcPr>
          <w:p w:rsidR="00C60E81" w:rsidRPr="00C60E81" w:rsidRDefault="00C60E81" w:rsidP="00262F51">
            <w:pPr>
              <w:rPr>
                <w:sz w:val="14"/>
                <w:szCs w:val="14"/>
              </w:rPr>
            </w:pPr>
            <w:r w:rsidRPr="00C60E81">
              <w:rPr>
                <w:sz w:val="14"/>
                <w:szCs w:val="14"/>
              </w:rPr>
              <w:t> Demir cevherinin kırılmasını açıklar.</w:t>
            </w:r>
          </w:p>
        </w:tc>
        <w:tc>
          <w:tcPr>
            <w:tcW w:w="3686" w:type="dxa"/>
            <w:vAlign w:val="center"/>
          </w:tcPr>
          <w:p w:rsidR="00C60E81" w:rsidRPr="00C60E81" w:rsidRDefault="00C60E81" w:rsidP="00262F51">
            <w:pPr>
              <w:rPr>
                <w:sz w:val="14"/>
                <w:szCs w:val="14"/>
              </w:rPr>
            </w:pPr>
            <w:r w:rsidRPr="00C60E81">
              <w:rPr>
                <w:sz w:val="14"/>
                <w:szCs w:val="14"/>
              </w:rPr>
              <w:t>   Saf demirin tanımının ifade edilmesi sağlanır.</w:t>
              <w:br/>
              <w:t>   Saf demirin özelliklerinin çeşitlerinin açıklaması sağlanır.</w:t>
              <w:br/>
              <w:t>   Çubuk eleklerinin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2. Demir cevherinin öğütülmesi</w:t>
            </w:r>
          </w:p>
        </w:tc>
        <w:tc>
          <w:tcPr>
            <w:tcW w:w="3260" w:type="dxa"/>
            <w:vAlign w:val="center"/>
          </w:tcPr>
          <w:p w:rsidR="00C60E81" w:rsidRPr="00C60E81" w:rsidRDefault="00C60E81" w:rsidP="00262F51">
            <w:pPr>
              <w:rPr>
                <w:sz w:val="14"/>
                <w:szCs w:val="14"/>
              </w:rPr>
            </w:pPr>
            <w:r w:rsidRPr="00C60E81">
              <w:rPr>
                <w:sz w:val="14"/>
                <w:szCs w:val="14"/>
              </w:rPr>
              <w:t> Demir cevherinin öğütülmesini açıklar.</w:t>
            </w:r>
          </w:p>
        </w:tc>
        <w:tc>
          <w:tcPr>
            <w:tcW w:w="3686" w:type="dxa"/>
            <w:vAlign w:val="center"/>
          </w:tcPr>
          <w:p w:rsidR="00C60E81" w:rsidRPr="00C60E81" w:rsidRDefault="00C60E81" w:rsidP="00262F51">
            <w:pPr>
              <w:rPr>
                <w:sz w:val="14"/>
                <w:szCs w:val="14"/>
              </w:rPr>
            </w:pPr>
            <w:r w:rsidRPr="00C60E81">
              <w:rPr>
                <w:sz w:val="14"/>
                <w:szCs w:val="14"/>
              </w:rPr>
              <w:t>   Demir cevherinin öğütülmesinin öneminin açıklaması sağlanır.</w:t>
              <w:br/>
              <w:t>   Konveyör bantlarının görevinin açıklaması sağlanır.</w:t>
              <w:br/>
              <w:t>   Öğütmede kullanılan değirmenin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3. Peletleme</w:t>
            </w:r>
          </w:p>
        </w:tc>
        <w:tc>
          <w:tcPr>
            <w:tcW w:w="3260" w:type="dxa"/>
            <w:vAlign w:val="center"/>
          </w:tcPr>
          <w:p w:rsidR="00C60E81" w:rsidRPr="00C60E81" w:rsidRDefault="00C60E81" w:rsidP="00262F51">
            <w:pPr>
              <w:rPr>
                <w:sz w:val="14"/>
                <w:szCs w:val="14"/>
              </w:rPr>
            </w:pPr>
            <w:r w:rsidRPr="00C60E81">
              <w:rPr>
                <w:sz w:val="14"/>
                <w:szCs w:val="14"/>
              </w:rPr>
              <w:t>1. Dönem 2. Sınav  Peletleme yapmayı açıklar.</w:t>
            </w:r>
          </w:p>
        </w:tc>
        <w:tc>
          <w:tcPr>
            <w:tcW w:w="3686" w:type="dxa"/>
            <w:vAlign w:val="center"/>
          </w:tcPr>
          <w:p w:rsidR="00C60E81" w:rsidRPr="00C60E81" w:rsidRDefault="00C60E81" w:rsidP="00262F51">
            <w:pPr>
              <w:rPr>
                <w:sz w:val="14"/>
                <w:szCs w:val="14"/>
              </w:rPr>
            </w:pPr>
            <w:r w:rsidRPr="00C60E81">
              <w:rPr>
                <w:sz w:val="14"/>
                <w:szCs w:val="14"/>
              </w:rPr>
              <w:t>   Peletin tanımını açıklaması sağlanır.</w:t>
              <w:br/>
              <w:t>   Peletleme makinesinin önemini açıklaması sağlanır.</w:t>
              <w:br/>
              <w:t>   Peletleme yöntemini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1. Sinterlenecek malzemeler</w:t>
            </w:r>
          </w:p>
        </w:tc>
        <w:tc>
          <w:tcPr>
            <w:tcW w:w="3260" w:type="dxa"/>
            <w:vAlign w:val="center"/>
          </w:tcPr>
          <w:p w:rsidR="00C60E81" w:rsidRPr="00C60E81" w:rsidRDefault="00C60E81" w:rsidP="00262F51">
            <w:pPr>
              <w:rPr>
                <w:sz w:val="14"/>
                <w:szCs w:val="14"/>
              </w:rPr>
            </w:pPr>
            <w:r w:rsidRPr="00C60E81">
              <w:rPr>
                <w:sz w:val="14"/>
                <w:szCs w:val="14"/>
              </w:rPr>
              <w:t> Sinterlenecek malzemeleri tanıtır.</w:t>
            </w:r>
          </w:p>
        </w:tc>
        <w:tc>
          <w:tcPr>
            <w:tcW w:w="3686" w:type="dxa"/>
            <w:vAlign w:val="center"/>
          </w:tcPr>
          <w:p w:rsidR="00C60E81" w:rsidRPr="00C60E81" w:rsidRDefault="00C60E81" w:rsidP="00262F51">
            <w:pPr>
              <w:rPr>
                <w:sz w:val="14"/>
                <w:szCs w:val="14"/>
              </w:rPr>
            </w:pPr>
            <w:r w:rsidRPr="00C60E81">
              <w:rPr>
                <w:sz w:val="14"/>
                <w:szCs w:val="14"/>
              </w:rPr>
              <w:t>   Toz cevherin sinterlemedeki öneminin açıklaması sağlanır.</w:t>
              <w:br/>
              <w:t>   Sinterlenecek malzemeleri hazırlamada kullanılan mikserin tanıtması sağlanır.</w:t>
              <w:br/>
              <w:t>   Cevher silolarının özelliklerinin açıklanması sağlanır.</w:t>
              <w:br/>
              <w:t>   Artık maddelerin içeriklerini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2. Sinter hammaddesi</w:t>
            </w:r>
          </w:p>
        </w:tc>
        <w:tc>
          <w:tcPr>
            <w:tcW w:w="3260" w:type="dxa"/>
            <w:vAlign w:val="center"/>
          </w:tcPr>
          <w:p w:rsidR="00C60E81" w:rsidRPr="00C60E81" w:rsidRDefault="00C60E81" w:rsidP="00262F51">
            <w:pPr>
              <w:rPr>
                <w:sz w:val="14"/>
                <w:szCs w:val="14"/>
              </w:rPr>
            </w:pPr>
            <w:r w:rsidRPr="00C60E81">
              <w:rPr>
                <w:sz w:val="14"/>
                <w:szCs w:val="14"/>
              </w:rPr>
              <w:t> Sinter hammaddesi tanıtır.</w:t>
            </w:r>
          </w:p>
        </w:tc>
        <w:tc>
          <w:tcPr>
            <w:tcW w:w="3686" w:type="dxa"/>
            <w:vAlign w:val="center"/>
          </w:tcPr>
          <w:p w:rsidR="00C60E81" w:rsidRPr="00C60E81" w:rsidRDefault="00C60E81" w:rsidP="00262F51">
            <w:pPr>
              <w:rPr>
                <w:sz w:val="14"/>
                <w:szCs w:val="14"/>
              </w:rPr>
            </w:pPr>
            <w:r w:rsidRPr="00C60E81">
              <w:rPr>
                <w:sz w:val="14"/>
                <w:szCs w:val="14"/>
              </w:rPr>
              <w:t>   Sinterlenecek malzemelerin tanıtılması sağlanır.</w:t>
              <w:br/>
              <w:t>   Hammaddenin topak hale getirilmesinin öneminin açıklanması sağlanır.</w:t>
              <w:br/>
              <w:t>   Sinter bantlarının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3. Sinter hammaddesi pişirme</w:t>
            </w:r>
          </w:p>
        </w:tc>
        <w:tc>
          <w:tcPr>
            <w:tcW w:w="3260" w:type="dxa"/>
            <w:vAlign w:val="center"/>
          </w:tcPr>
          <w:p w:rsidR="00C60E81" w:rsidRPr="00C60E81" w:rsidRDefault="00C60E81" w:rsidP="00262F51">
            <w:pPr>
              <w:rPr>
                <w:sz w:val="14"/>
                <w:szCs w:val="14"/>
              </w:rPr>
            </w:pPr>
            <w:r w:rsidRPr="00C60E81">
              <w:rPr>
                <w:sz w:val="14"/>
                <w:szCs w:val="14"/>
              </w:rPr>
              <w:t> Sinter hammaddesi pişirme yöntemini açıklar.</w:t>
            </w:r>
          </w:p>
        </w:tc>
        <w:tc>
          <w:tcPr>
            <w:tcW w:w="3686" w:type="dxa"/>
            <w:vAlign w:val="center"/>
          </w:tcPr>
          <w:p w:rsidR="00C60E81" w:rsidRPr="00C60E81" w:rsidRDefault="00C60E81" w:rsidP="00262F51">
            <w:pPr>
              <w:rPr>
                <w:sz w:val="14"/>
                <w:szCs w:val="14"/>
              </w:rPr>
            </w:pPr>
            <w:r w:rsidRPr="00C60E81">
              <w:rPr>
                <w:sz w:val="14"/>
                <w:szCs w:val="14"/>
              </w:rPr>
              <w:t>   Sinter makinesinin tanıtılması sağlanır.</w:t>
              <w:br/>
              <w:t>   Döner besleyicinin görevinin açıklaması sağlanır.</w:t>
              <w:br/>
              <w:t>   Segregasyon plakasının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w:t>
            </w:r>
          </w:p>
        </w:tc>
        <w:tc>
          <w:tcPr>
            <w:tcW w:w="3260" w:type="dxa"/>
            <w:vAlign w:val="center"/>
          </w:tcPr>
          <w:p w:rsidR="00C60E81" w:rsidRPr="00C60E81" w:rsidRDefault="00C60E81" w:rsidP="00262F51">
            <w:pPr>
              <w:rPr>
                <w:sz w:val="14"/>
                <w:szCs w:val="14"/>
              </w:rPr>
            </w:pPr>
            <w:r w:rsidRPr="00C60E81">
              <w:rPr>
                <w:sz w:val="14"/>
                <w:szCs w:val="14"/>
              </w:rPr>
              <w:t> Ergimiş maden akış kanalı yapımını açıklar.</w:t>
            </w:r>
          </w:p>
        </w:tc>
        <w:tc>
          <w:tcPr>
            <w:tcW w:w="3686" w:type="dxa"/>
            <w:vAlign w:val="center"/>
          </w:tcPr>
          <w:p w:rsidR="00C60E81" w:rsidRPr="00C60E81" w:rsidRDefault="00C60E81" w:rsidP="00262F51">
            <w:pPr>
              <w:rPr>
                <w:sz w:val="14"/>
                <w:szCs w:val="14"/>
              </w:rPr>
            </w:pPr>
            <w:r w:rsidRPr="00C60E81">
              <w:rPr>
                <w:sz w:val="14"/>
                <w:szCs w:val="14"/>
              </w:rPr>
              <w:t>   Maden kanalının görevinin açıklanması sağlanır.</w:t>
              <w:br/>
              <w:t>   Kırıcı tabancanın özelliklerinin tanıtılması sağlanır.</w:t>
              <w:br/>
              <w:t>   Kanal yapma harçlarının ifade edilmesi sağlanır.</w:t>
              <w:br/>
              <w:t>   Sıkıştırma tabancasının özelliklerinin tanıtılması sağlanır.</w:t>
              <w:br/>
              <w:t>   Kok gazının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2. Yüksek fırın akış kanalı sifon yapımı</w:t>
            </w:r>
          </w:p>
        </w:tc>
        <w:tc>
          <w:tcPr>
            <w:tcW w:w="3260" w:type="dxa"/>
            <w:vAlign w:val="center"/>
          </w:tcPr>
          <w:p w:rsidR="00C60E81" w:rsidRPr="00C60E81" w:rsidRDefault="00C60E81" w:rsidP="00262F51">
            <w:pPr>
              <w:rPr>
                <w:sz w:val="14"/>
                <w:szCs w:val="14"/>
              </w:rPr>
            </w:pPr>
            <w:r w:rsidRPr="00C60E81">
              <w:rPr>
                <w:sz w:val="14"/>
                <w:szCs w:val="14"/>
              </w:rPr>
              <w:t> Yüksek fırın akış kanalı sifon yapımını açıklar.</w:t>
            </w:r>
          </w:p>
        </w:tc>
        <w:tc>
          <w:tcPr>
            <w:tcW w:w="3686" w:type="dxa"/>
            <w:vAlign w:val="center"/>
          </w:tcPr>
          <w:p w:rsidR="00C60E81" w:rsidRPr="00C60E81" w:rsidRDefault="00C60E81" w:rsidP="00262F51">
            <w:pPr>
              <w:rPr>
                <w:sz w:val="14"/>
                <w:szCs w:val="14"/>
              </w:rPr>
            </w:pPr>
            <w:r w:rsidRPr="00C60E81">
              <w:rPr>
                <w:sz w:val="14"/>
                <w:szCs w:val="14"/>
              </w:rPr>
              <w:t>   Cüruf kanalının öneminin ifade edilmesi sağlanır.</w:t>
              <w:br/>
              <w:t>   Sifonun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2. Dönem 1. Sınav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2. Dönem 2. Sınav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OrtamAtölye Meslek Teknolojisi sınıfı</w:t>
              <w:br/>
              <w:t>Donanım 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OrtamAtölye Meslek Teknolojisi sınıfı</w:t>
              <w:br/>
              <w:t>Donanım 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