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11.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YAZMA 1. Dinlediğiokuduğu metindiyalogdan hareketle hadis usulü ile ilgili kısa bir metin yazar. 2. Yazdığı cümlemetindiyaloglarda isim cümlesine yer verir.</w:t>
            </w:r>
          </w:p>
        </w:tc>
        <w:tc>
          <w:tcPr>
            <w:tcW w:w="3686" w:type="dxa"/>
            <w:vAlign w:val="center"/>
          </w:tcPr>
          <w:p w:rsidR="00C60E81" w:rsidRPr="00C60E81" w:rsidRDefault="00C60E81" w:rsidP="00262F51">
            <w:pPr>
              <w:rPr>
                <w:sz w:val="14"/>
                <w:szCs w:val="14"/>
              </w:rPr>
            </w:pPr>
            <w:r w:rsidRPr="00C60E81">
              <w:rPr>
                <w:sz w:val="14"/>
                <w:szCs w:val="14"/>
              </w:rPr>
              <w:t>YAZMA 1. kazanımda  اكتب ما تسمع  gibi kalıp cümlelerle beş basit cümle yazmaya yönelik etkinlikler oluşturulur.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Yazdığı cümlemetindiyaloglarda fiil cümlelerini kullanır.</w:t>
            </w:r>
          </w:p>
        </w:tc>
        <w:tc>
          <w:tcPr>
            <w:tcW w:w="3686" w:type="dxa"/>
            <w:vAlign w:val="center"/>
          </w:tcPr>
          <w:p w:rsidR="00C60E81" w:rsidRPr="00C60E81" w:rsidRDefault="00C60E81" w:rsidP="00262F51">
            <w:pPr>
              <w:rPr>
                <w:sz w:val="14"/>
                <w:szCs w:val="14"/>
              </w:rPr>
            </w:pPr>
            <w:r w:rsidRPr="00C60E81">
              <w:rPr>
                <w:sz w:val="14"/>
                <w:szCs w:val="14"/>
              </w:rPr>
              <w:t>YAZMA 2. kazanımda  اكاب ما تسمع  gibi etkinlikle beş basit cümleye yer verilir. 2. kazanımda fiil cümlesinin ögeleri ve özellikleri ilgili etkinliklere yer verilir. Okuduğuyazdığı metindiyalogda temel zaman ifadelerini kullanır.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