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SERAMK VE CAM TEKNOLOJS ALANI 10. SINIF  CAM FZYON(YEN*)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1. Dönem 1. Sınav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1. Dönem 2. Sınav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2. Dönem 1. Sınav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1.  Seramik Kalıbı Yapma</w:t>
            </w:r>
          </w:p>
        </w:tc>
        <w:tc>
          <w:tcPr>
            <w:tcW w:w="3260" w:type="dxa"/>
            <w:vAlign w:val="center"/>
          </w:tcPr>
          <w:p w:rsidR="00C60E81" w:rsidRPr="00C60E81" w:rsidRDefault="00C60E81" w:rsidP="00262F51">
            <w:pPr>
              <w:rPr>
                <w:sz w:val="14"/>
                <w:szCs w:val="14"/>
              </w:rPr>
            </w:pPr>
            <w:r w:rsidRPr="00C60E81">
              <w:rPr>
                <w:sz w:val="14"/>
                <w:szCs w:val="14"/>
              </w:rPr>
              <w:t> Seramik kalıp hazırlar.</w:t>
            </w:r>
          </w:p>
        </w:tc>
        <w:tc>
          <w:tcPr>
            <w:tcW w:w="3686" w:type="dxa"/>
            <w:vAlign w:val="center"/>
          </w:tcPr>
          <w:p w:rsidR="00C60E81" w:rsidRPr="00C60E81" w:rsidRDefault="00C60E81" w:rsidP="00262F51">
            <w:pPr>
              <w:rPr>
                <w:sz w:val="14"/>
                <w:szCs w:val="14"/>
              </w:rPr>
            </w:pPr>
            <w:r w:rsidRPr="00C60E81">
              <w:rPr>
                <w:sz w:val="14"/>
                <w:szCs w:val="14"/>
              </w:rPr>
              <w:t>       Seramik kalıbın yapım aşamaları açıklanır.</w:t>
              <w:br/>
              <w:t>       Seramik kalıp yapımı sağlanır.</w:t>
              <w:br/>
              <w:t>       Kalıbın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2.  Cerabord Kalıbı Yapma</w:t>
            </w:r>
          </w:p>
        </w:tc>
        <w:tc>
          <w:tcPr>
            <w:tcW w:w="3260" w:type="dxa"/>
            <w:vAlign w:val="center"/>
          </w:tcPr>
          <w:p w:rsidR="00C60E81" w:rsidRPr="00C60E81" w:rsidRDefault="00C60E81" w:rsidP="00262F51">
            <w:pPr>
              <w:rPr>
                <w:sz w:val="14"/>
                <w:szCs w:val="14"/>
              </w:rPr>
            </w:pPr>
            <w:r w:rsidRPr="00C60E81">
              <w:rPr>
                <w:sz w:val="14"/>
                <w:szCs w:val="14"/>
              </w:rPr>
              <w:t> Cerabord kalıp hazırlar.</w:t>
            </w:r>
          </w:p>
        </w:tc>
        <w:tc>
          <w:tcPr>
            <w:tcW w:w="3686" w:type="dxa"/>
            <w:vAlign w:val="center"/>
          </w:tcPr>
          <w:p w:rsidR="00C60E81" w:rsidRPr="00C60E81" w:rsidRDefault="00C60E81" w:rsidP="00262F51">
            <w:pPr>
              <w:rPr>
                <w:sz w:val="14"/>
                <w:szCs w:val="14"/>
              </w:rPr>
            </w:pPr>
            <w:r w:rsidRPr="00C60E81">
              <w:rPr>
                <w:sz w:val="14"/>
                <w:szCs w:val="14"/>
              </w:rPr>
              <w:t>       Cerabordla kalıp hazırlarken dikkat edilmesi gereken hususlar açıklanır.</w:t>
              <w:br/>
              <w:t>       Cerabord kalıp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3.  Cam Elyaf Kalıbı Yapma</w:t>
            </w:r>
          </w:p>
        </w:tc>
        <w:tc>
          <w:tcPr>
            <w:tcW w:w="3260" w:type="dxa"/>
            <w:vAlign w:val="center"/>
          </w:tcPr>
          <w:p w:rsidR="00C60E81" w:rsidRPr="00C60E81" w:rsidRDefault="00C60E81" w:rsidP="00262F51">
            <w:pPr>
              <w:rPr>
                <w:sz w:val="14"/>
                <w:szCs w:val="14"/>
              </w:rPr>
            </w:pPr>
            <w:r w:rsidRPr="00C60E81">
              <w:rPr>
                <w:sz w:val="14"/>
                <w:szCs w:val="14"/>
              </w:rPr>
              <w:t> Cam elyafla kalıp hazırlar.</w:t>
            </w:r>
          </w:p>
        </w:tc>
        <w:tc>
          <w:tcPr>
            <w:tcW w:w="3686" w:type="dxa"/>
            <w:vAlign w:val="center"/>
          </w:tcPr>
          <w:p w:rsidR="00C60E81" w:rsidRPr="00C60E81" w:rsidRDefault="00C60E81" w:rsidP="00262F51">
            <w:pPr>
              <w:rPr>
                <w:sz w:val="14"/>
                <w:szCs w:val="14"/>
              </w:rPr>
            </w:pPr>
            <w:r w:rsidRPr="00C60E81">
              <w:rPr>
                <w:sz w:val="14"/>
                <w:szCs w:val="14"/>
              </w:rPr>
              <w:t>       Cam    elyafla    kalıp    hazırlanırken    dikkat edilecek hususlar açıklanır.</w:t>
              <w:br/>
              <w:t>       Cam elyafla kalıp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2. Dönem 2. Sınav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Cam atölyesi</w:t>
              <w:br/>
              <w:t>Donanım  Etkileşimli  tahtaprojeksiyon  bilgisayar  cam  tezgâhı  füzyon fırını  el rodajı  ışıklı masa cerabor  kalıbı  elmas  gönye  cetvel  çıtlatma</w:t>
              <w:br/>
              <w:t>pensesi  KKD  aydınger  kâğıdı  resim  kâğıtları  boya  kalemleri  resim kalemleri silgi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Cam atölyesi</w:t>
              <w:br/>
              <w:t>Donanım  Etkileşimli  tahtaprojeksiyon  bilgisayar  cam  tezgâhı  füzyon fırını  el rodajı  ışıklı masa cerabor  kalıbı  elmas  gönye  cetvel  çıtlatma</w:t>
              <w:br/>
              <w:t>pensesi  KKD  aydınger  kâğıdı  resim  kâğıtları  boya  kalemleri  resim kalemleri silgi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Füzyon Deseni 1. Tekniğe uygun eskiz çizmek</w:t>
              <w:br/>
              <w:t>2. Eskizi çoğaltarak renk alternatiflerini etüt etmek</w:t>
              <w:br/>
              <w:t>3. Uygun eskizi uygulama boyutunda büyütmek</w:t>
              <w:br/>
              <w:t>Basit Füzyon 1.Desene göre cam kesmek</w:t>
              <w:br/>
              <w:t>2. Cam çapaklarını temizlemek</w:t>
              <w:br/>
              <w:t>3. Desene göre cam parçalarını fona yerleştirmek</w:t>
              <w:br/>
              <w:t>4. Ürünü fırınlamak</w:t>
              <w:br/>
              <w:t>Kalıp Füzyon 1.Seramik kalıp hazırlamak</w:t>
              <w:br/>
              <w:t>2. Cerabord kalıp hazırlamak</w:t>
              <w:br/>
              <w:t>3. Cam elyafla kalıp hazırlamak</w:t>
              <w:br/>
              <w:t>4. Ürünü fırınlamak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