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DESEN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Kısa süreli desen çalışmalarında hızlı gözlem yapar.</w:t>
            </w:r>
          </w:p>
        </w:tc>
        <w:tc>
          <w:tcPr>
            <w:tcW w:w="3686" w:type="dxa"/>
            <w:vAlign w:val="center"/>
          </w:tcPr>
          <w:p w:rsidR="00C60E81" w:rsidRPr="00C60E81" w:rsidRDefault="00C60E81" w:rsidP="00262F51">
            <w:pPr>
              <w:rPr>
                <w:sz w:val="14"/>
                <w:szCs w:val="14"/>
              </w:rPr>
            </w:pPr>
            <w:r w:rsidRPr="00C60E81">
              <w:rPr>
                <w:sz w:val="14"/>
                <w:szCs w:val="14"/>
              </w:rPr>
              <w:t>Hızlı eskiz teknikleri uygulanır.</w:t>
              <w:br/>
              <w:t>Temel formları kısa sürede yakalama becerisi geliştirilir.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Kısa süreli desen çalışmalarında hızlı gözlem yapar.</w:t>
            </w:r>
          </w:p>
        </w:tc>
        <w:tc>
          <w:tcPr>
            <w:tcW w:w="3686" w:type="dxa"/>
            <w:vAlign w:val="center"/>
          </w:tcPr>
          <w:p w:rsidR="00C60E81" w:rsidRPr="00C60E81" w:rsidRDefault="00C60E81" w:rsidP="00262F51">
            <w:pPr>
              <w:rPr>
                <w:sz w:val="14"/>
                <w:szCs w:val="14"/>
              </w:rPr>
            </w:pPr>
            <w:r w:rsidRPr="00C60E81">
              <w:rPr>
                <w:sz w:val="14"/>
                <w:szCs w:val="14"/>
              </w:rPr>
              <w:t>Hızlı eskiz teknikleri uygulanır.</w:t>
              <w:br/>
              <w:t>Temel formları kısa sürede yakalama becerisi geliştirilir.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