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PERAKENDE MATEMAṪğ̇(YEN*)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1. Dönem 1. Sınav 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1. Dönem 2. Sınav 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Yazar Kasa Fişi  2.    Faturalar</w:t>
            </w:r>
          </w:p>
        </w:tc>
        <w:tc>
          <w:tcPr>
            <w:tcW w:w="3260" w:type="dxa"/>
            <w:vAlign w:val="center"/>
          </w:tcPr>
          <w:p w:rsidR="00C60E81" w:rsidRPr="00C60E81" w:rsidRDefault="00C60E81" w:rsidP="00262F51">
            <w:pPr>
              <w:rPr>
                <w:sz w:val="14"/>
                <w:szCs w:val="14"/>
              </w:rPr>
            </w:pPr>
            <w:r w:rsidRPr="00C60E81">
              <w:rPr>
                <w:sz w:val="14"/>
                <w:szCs w:val="14"/>
              </w:rPr>
              <w:t>Yazar kasa fişini çıkartır.Fatura çeşitlerini açıklar.</w:t>
            </w:r>
          </w:p>
        </w:tc>
        <w:tc>
          <w:tcPr>
            <w:tcW w:w="3686" w:type="dxa"/>
            <w:vAlign w:val="center"/>
          </w:tcPr>
          <w:p w:rsidR="00C60E81" w:rsidRPr="00C60E81" w:rsidRDefault="00C60E81" w:rsidP="00262F51">
            <w:pPr>
              <w:rPr>
                <w:sz w:val="14"/>
                <w:szCs w:val="14"/>
              </w:rPr>
            </w:pPr>
            <w:r w:rsidRPr="00C60E81">
              <w:rPr>
                <w:sz w:val="14"/>
                <w:szCs w:val="14"/>
              </w:rPr>
              <w:t>      Perakende  satış  yapan  tacirlerin  işyerlerinde  kullandığı yazar kasa cihazının kullanımı hakkında bilgi verilir.</w:t>
              <w:br/>
              <w:t>      Yazar kasa satış fişi açıklanır.</w:t>
              <w:br/>
              <w:t>      Pos makinesi belgesi açıklanır.</w:t>
              <w:br/>
              <w:t>      Perakende satış fişi açıklanır.</w:t>
              <w:br/>
              <w:t>      Serbest meslek makbuzu açıklanır.</w:t>
              <w:br/>
              <w:t>      Fatura ve çeşitleri açıklanır.</w:t>
              <w:br/>
              <w:t>      Fatura ve çeşitlerinde bulunması gereken bölümler açıklanır.</w:t>
              <w:br/>
              <w:t>      Elektronik fatura e-fatura açıklanır.</w:t>
              <w:br/>
              <w:t>      Mali mühür ve elektronik imza açıklanır.</w:t>
              <w:br/>
              <w:t>      E - arşiv faturası açıklanır.</w:t>
              <w:br/>
              <w:t>      İrsaliyeli fatura açıklanır.</w:t>
              <w:br/>
              <w:t>      Taşıma irsaliyesi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Sevk İrsaliyesi  4.   Tahsilat Makbuzu</w:t>
            </w:r>
          </w:p>
        </w:tc>
        <w:tc>
          <w:tcPr>
            <w:tcW w:w="3260" w:type="dxa"/>
            <w:vAlign w:val="center"/>
          </w:tcPr>
          <w:p w:rsidR="00C60E81" w:rsidRPr="00C60E81" w:rsidRDefault="00C60E81" w:rsidP="00262F51">
            <w:pPr>
              <w:rPr>
                <w:sz w:val="14"/>
                <w:szCs w:val="14"/>
              </w:rPr>
            </w:pPr>
            <w:r w:rsidRPr="00C60E81">
              <w:rPr>
                <w:sz w:val="14"/>
                <w:szCs w:val="14"/>
              </w:rPr>
              <w:t>Sevk irsaliyesini hazırlar.Tahsilat makbuzu düzenler.</w:t>
            </w:r>
          </w:p>
        </w:tc>
        <w:tc>
          <w:tcPr>
            <w:tcW w:w="3686" w:type="dxa"/>
            <w:vAlign w:val="center"/>
          </w:tcPr>
          <w:p w:rsidR="00C60E81" w:rsidRPr="00C60E81" w:rsidRDefault="00C60E81" w:rsidP="00262F51">
            <w:pPr>
              <w:rPr>
                <w:sz w:val="14"/>
                <w:szCs w:val="14"/>
              </w:rPr>
            </w:pPr>
            <w:r w:rsidRPr="00C60E81">
              <w:rPr>
                <w:sz w:val="14"/>
                <w:szCs w:val="14"/>
              </w:rPr>
              <w:t>      Sevk irsaliyesi açıklanır.</w:t>
              <w:br/>
              <w:t>      Tahsilât makbuzu açıklanır.</w:t>
              <w:br/>
              <w:t>      Tahsilât   makbuzunda    bulunması   gereken   bölümler açıklanır.</w:t>
              <w:br/>
              <w:t>      Tediye makbuzu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Tediye Fişi</w:t>
            </w:r>
          </w:p>
        </w:tc>
        <w:tc>
          <w:tcPr>
            <w:tcW w:w="3260" w:type="dxa"/>
            <w:vAlign w:val="center"/>
          </w:tcPr>
          <w:p w:rsidR="00C60E81" w:rsidRPr="00C60E81" w:rsidRDefault="00C60E81" w:rsidP="00262F51">
            <w:pPr>
              <w:rPr>
                <w:sz w:val="14"/>
                <w:szCs w:val="14"/>
              </w:rPr>
            </w:pPr>
            <w:r w:rsidRPr="00C60E81">
              <w:rPr>
                <w:sz w:val="14"/>
                <w:szCs w:val="14"/>
              </w:rPr>
              <w:t>Tediye fişini düzenler.</w:t>
            </w:r>
          </w:p>
        </w:tc>
        <w:tc>
          <w:tcPr>
            <w:tcW w:w="3686" w:type="dxa"/>
            <w:vAlign w:val="center"/>
          </w:tcPr>
          <w:p w:rsidR="00C60E81" w:rsidRPr="00C60E81" w:rsidRDefault="00C60E81" w:rsidP="00262F51">
            <w:pPr>
              <w:rPr>
                <w:sz w:val="14"/>
                <w:szCs w:val="14"/>
              </w:rPr>
            </w:pPr>
            <w:r w:rsidRPr="00C60E81">
              <w:rPr>
                <w:sz w:val="14"/>
                <w:szCs w:val="14"/>
              </w:rPr>
              <w:t>      Tediye fişi açıklanır.</w:t>
              <w:br/>
              <w:t>      Tediye fişinde bulunması gereken bölümler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6.   Mahsup Fişi</w:t>
            </w:r>
          </w:p>
        </w:tc>
        <w:tc>
          <w:tcPr>
            <w:tcW w:w="3260" w:type="dxa"/>
            <w:vAlign w:val="center"/>
          </w:tcPr>
          <w:p w:rsidR="00C60E81" w:rsidRPr="00C60E81" w:rsidRDefault="00C60E81" w:rsidP="00262F51">
            <w:pPr>
              <w:rPr>
                <w:sz w:val="14"/>
                <w:szCs w:val="14"/>
              </w:rPr>
            </w:pPr>
            <w:r w:rsidRPr="00C60E81">
              <w:rPr>
                <w:sz w:val="14"/>
                <w:szCs w:val="14"/>
              </w:rPr>
              <w:t>Mahsup fişini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7.   Sipariş Fişi</w:t>
            </w:r>
          </w:p>
        </w:tc>
        <w:tc>
          <w:tcPr>
            <w:tcW w:w="3260" w:type="dxa"/>
            <w:vAlign w:val="center"/>
          </w:tcPr>
          <w:p w:rsidR="00C60E81" w:rsidRPr="00C60E81" w:rsidRDefault="00C60E81" w:rsidP="00262F51">
            <w:pPr>
              <w:rPr>
                <w:sz w:val="14"/>
                <w:szCs w:val="14"/>
              </w:rPr>
            </w:pPr>
            <w:r w:rsidRPr="00C60E81">
              <w:rPr>
                <w:sz w:val="14"/>
                <w:szCs w:val="14"/>
              </w:rPr>
              <w:t>Sipariş fişini düzenler.</w:t>
            </w:r>
          </w:p>
        </w:tc>
        <w:tc>
          <w:tcPr>
            <w:tcW w:w="3686" w:type="dxa"/>
            <w:vAlign w:val="center"/>
          </w:tcPr>
          <w:p w:rsidR="00C60E81" w:rsidRPr="00C60E81" w:rsidRDefault="00C60E81" w:rsidP="00262F51">
            <w:pPr>
              <w:rPr>
                <w:sz w:val="14"/>
                <w:szCs w:val="14"/>
              </w:rPr>
            </w:pPr>
            <w:r w:rsidRPr="00C60E81">
              <w:rPr>
                <w:sz w:val="14"/>
                <w:szCs w:val="14"/>
              </w:rPr>
              <w:t>      Sipariş fişi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2. Dönem 1. Sınav 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2. Dönem 2. Sınav 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Hesaplama İşlemleri     Satış işlemlerini yapar.    Satışlardan elde edilen ciro tutarını hesaplar.    Stok devir hızını hesaplar.    Ortalama sepet oranını hesaplar.    KarZarar tablosu oluşturur.</w:t>
              <w:br/>
              <w:t>Para ve Döviz Kuru Hesaplamaları     Döviz kuru hesaplamaları yapar.    Kambiyo işlemlerini yapar.    Poliçe düzenler.    Bono düzenler.    Çek düzenler.</w:t>
              <w:br/>
              <w:t>Ticari Belgeler     Yazar kasa fişi düzenler.    Faturayı düzenler.    Sevk irsaliyesini düzenler.    Tahsilât makbuzu düzenler.    Tediye fişi düzenler.    Mahsup fişi düzenler.    Sipariş fişi düzenler.</w:t>
              <w:br/>
              <w:t>İşletme Hesabı Defteri     İşletme hesabı defterlerini tanıma ve işlem kayıtlarını yapar.    İşletme hesabı defterinin gider kayıtlarını yapar.    İşletme hesabı defterinin gelir kayırlarını yapar.    İşletme hesabı özetini hazırlar.    Kasa defterlerini tanıma ve işlem kayıtlarını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